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19BA4" w14:textId="77777777" w:rsidR="00B97BEE" w:rsidRDefault="00B97BEE">
      <w:pPr>
        <w:spacing w:before="0" w:after="0"/>
        <w:contextualSpacing/>
        <w:rPr>
          <w:rFonts w:cs="Arial"/>
          <w:b/>
          <w:bCs/>
          <w:color w:val="44257D"/>
          <w:sz w:val="20"/>
          <w:szCs w:val="20"/>
        </w:rPr>
      </w:pPr>
    </w:p>
    <w:p w14:paraId="60DCC735" w14:textId="77777777" w:rsidR="00B97BEE" w:rsidRDefault="00B97BEE">
      <w:pPr>
        <w:spacing w:before="0" w:after="0"/>
        <w:contextualSpacing/>
        <w:rPr>
          <w:rFonts w:cs="Arial"/>
          <w:b/>
          <w:bCs/>
          <w:color w:val="44257D"/>
          <w:sz w:val="20"/>
          <w:szCs w:val="20"/>
        </w:rPr>
      </w:pPr>
    </w:p>
    <w:p w14:paraId="10D313EC" w14:textId="77777777" w:rsidR="00B97BEE" w:rsidRDefault="00B97BEE">
      <w:pPr>
        <w:pStyle w:val="Heading1"/>
      </w:pPr>
    </w:p>
    <w:p w14:paraId="0CB00C25" w14:textId="77777777" w:rsidR="00B97BEE" w:rsidRDefault="00B97BEE">
      <w:pPr>
        <w:pStyle w:val="Heading1"/>
      </w:pPr>
    </w:p>
    <w:p w14:paraId="58CE9EE3" w14:textId="77777777" w:rsidR="00B97BEE" w:rsidRDefault="00047068">
      <w:pPr>
        <w:pStyle w:val="Heading1"/>
        <w:spacing w:line="360" w:lineRule="auto"/>
      </w:pPr>
      <w:bookmarkStart w:id="0" w:name="_Toc159867056"/>
      <w:bookmarkStart w:id="1" w:name="_Toc159870264"/>
      <w:bookmarkStart w:id="2" w:name="_Toc159867565"/>
      <w:bookmarkStart w:id="3" w:name="_Toc162981465"/>
      <w:r>
        <w:t>One off personal health budgets for mental health</w:t>
      </w:r>
      <w:bookmarkEnd w:id="0"/>
      <w:bookmarkEnd w:id="1"/>
      <w:bookmarkEnd w:id="2"/>
      <w:bookmarkEnd w:id="3"/>
    </w:p>
    <w:p w14:paraId="09B25431" w14:textId="77777777" w:rsidR="00B97BEE" w:rsidRDefault="00047068">
      <w:pPr>
        <w:pStyle w:val="Heading2"/>
        <w:spacing w:line="360" w:lineRule="auto"/>
      </w:pPr>
      <w:bookmarkStart w:id="4" w:name="_Toc162981466"/>
      <w:bookmarkStart w:id="5" w:name="_Toc159867566"/>
      <w:bookmarkStart w:id="6" w:name="_Toc159870265"/>
      <w:bookmarkStart w:id="7" w:name="_Toc159867057"/>
      <w:r>
        <w:t>A leaflet for patients and their support network</w:t>
      </w:r>
      <w:bookmarkEnd w:id="4"/>
      <w:bookmarkEnd w:id="5"/>
      <w:bookmarkEnd w:id="6"/>
      <w:bookmarkEnd w:id="7"/>
    </w:p>
    <w:p w14:paraId="19549A98" w14:textId="77777777" w:rsidR="00B97BEE" w:rsidRDefault="00B97BEE"/>
    <w:p w14:paraId="5DBB74EF" w14:textId="77777777" w:rsidR="00B97BEE" w:rsidRDefault="00B97BEE"/>
    <w:p w14:paraId="7B81EC1B" w14:textId="77777777" w:rsidR="00B97BEE" w:rsidRDefault="00B97BEE"/>
    <w:p w14:paraId="424BCE9B" w14:textId="77777777" w:rsidR="00B97BEE" w:rsidRDefault="00B97BEE"/>
    <w:p w14:paraId="7141E174" w14:textId="77777777" w:rsidR="00B97BEE" w:rsidRDefault="00B97BEE"/>
    <w:p w14:paraId="0773147B" w14:textId="77777777" w:rsidR="00B97BEE" w:rsidRDefault="00B97BEE"/>
    <w:p w14:paraId="64E5778A" w14:textId="77777777" w:rsidR="00B97BEE" w:rsidRDefault="00B97BEE"/>
    <w:p w14:paraId="5227E690" w14:textId="77777777" w:rsidR="00B97BEE" w:rsidRDefault="00B97BEE"/>
    <w:p w14:paraId="5FC4FEB3" w14:textId="77777777" w:rsidR="00B97BEE" w:rsidRDefault="00B97BEE"/>
    <w:p w14:paraId="236BF172" w14:textId="77777777" w:rsidR="00B97BEE" w:rsidRDefault="00B97BEE"/>
    <w:p w14:paraId="7F1A62C6" w14:textId="77777777" w:rsidR="00B97BEE" w:rsidRDefault="00B97BEE"/>
    <w:p w14:paraId="324C4742" w14:textId="77777777" w:rsidR="00B97BEE" w:rsidRDefault="00B97BEE"/>
    <w:p w14:paraId="3356763C" w14:textId="77777777" w:rsidR="00B97BEE" w:rsidRDefault="00B97BEE"/>
    <w:p w14:paraId="1702ABAC" w14:textId="77777777" w:rsidR="00B97BEE" w:rsidRDefault="00B97BEE"/>
    <w:p w14:paraId="5C80B116" w14:textId="77777777" w:rsidR="00B97BEE" w:rsidRDefault="00B97BEE"/>
    <w:p w14:paraId="50167D65" w14:textId="77777777" w:rsidR="00B97BEE" w:rsidRDefault="00B97BEE"/>
    <w:p w14:paraId="09D574D2" w14:textId="77777777" w:rsidR="00B97BEE" w:rsidRDefault="00B97BEE"/>
    <w:sdt>
      <w:sdtPr>
        <w:rPr>
          <w:rFonts w:ascii="Arial" w:eastAsia="Times New Roman" w:hAnsi="Arial" w:cs="Times New Roman"/>
          <w:b w:val="0"/>
          <w:bCs w:val="0"/>
          <w:color w:val="auto"/>
          <w:sz w:val="24"/>
          <w:szCs w:val="24"/>
          <w:lang w:val="en-GB" w:eastAsia="en-GB"/>
        </w:rPr>
        <w:id w:val="-1"/>
        <w:docPartObj>
          <w:docPartGallery w:val="Table of Contents"/>
          <w:docPartUnique/>
        </w:docPartObj>
      </w:sdtPr>
      <w:sdtEndPr/>
      <w:sdtContent>
        <w:p w14:paraId="5CEF49B2" w14:textId="77777777" w:rsidR="00B97BEE" w:rsidRDefault="00047068">
          <w:pPr>
            <w:pStyle w:val="TOCHeading1"/>
            <w:spacing w:line="360" w:lineRule="auto"/>
          </w:pPr>
          <w:r>
            <w:rPr>
              <w:sz w:val="32"/>
              <w:szCs w:val="32"/>
            </w:rPr>
            <w:t>Table of Contents</w:t>
          </w:r>
          <w:r>
            <w:rPr>
              <w:sz w:val="32"/>
              <w:szCs w:val="32"/>
            </w:rPr>
            <w:fldChar w:fldCharType="begin"/>
          </w:r>
          <w:r>
            <w:rPr>
              <w:sz w:val="32"/>
              <w:szCs w:val="32"/>
            </w:rPr>
            <w:instrText xml:space="preserve"> TOC \o "1-3" \h \z \u </w:instrText>
          </w:r>
          <w:r>
            <w:rPr>
              <w:sz w:val="32"/>
              <w:szCs w:val="32"/>
            </w:rPr>
            <w:fldChar w:fldCharType="separate"/>
          </w:r>
        </w:p>
        <w:p w14:paraId="62EB0E59"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67" w:history="1">
            <w:r>
              <w:rPr>
                <w:rStyle w:val="Hyperlink"/>
              </w:rPr>
              <w:t>What are personal health budgets in mental health?</w:t>
            </w:r>
            <w:r>
              <w:tab/>
            </w:r>
            <w:r>
              <w:fldChar w:fldCharType="begin"/>
            </w:r>
            <w:r>
              <w:instrText xml:space="preserve"> PAGEREF _Toc162981467 \h </w:instrText>
            </w:r>
            <w:r>
              <w:fldChar w:fldCharType="separate"/>
            </w:r>
            <w:r>
              <w:t>3</w:t>
            </w:r>
            <w:r>
              <w:fldChar w:fldCharType="end"/>
            </w:r>
          </w:hyperlink>
        </w:p>
        <w:p w14:paraId="6E92609E"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68" w:history="1">
            <w:r>
              <w:rPr>
                <w:rStyle w:val="Hyperlink"/>
              </w:rPr>
              <w:t>Who can have a personal health budget?</w:t>
            </w:r>
            <w:r>
              <w:tab/>
            </w:r>
            <w:r>
              <w:fldChar w:fldCharType="begin"/>
            </w:r>
            <w:r>
              <w:instrText xml:space="preserve"> PAGEREF _Toc162981468 \h </w:instrText>
            </w:r>
            <w:r>
              <w:fldChar w:fldCharType="separate"/>
            </w:r>
            <w:r>
              <w:t>4</w:t>
            </w:r>
            <w:r>
              <w:fldChar w:fldCharType="end"/>
            </w:r>
          </w:hyperlink>
        </w:p>
        <w:p w14:paraId="00918A02"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69" w:history="1">
            <w:r>
              <w:rPr>
                <w:rStyle w:val="Hyperlink"/>
              </w:rPr>
              <w:t>What can I use a personal health budget for?</w:t>
            </w:r>
            <w:r>
              <w:tab/>
            </w:r>
            <w:r>
              <w:fldChar w:fldCharType="begin"/>
            </w:r>
            <w:r>
              <w:instrText xml:space="preserve"> PAGEREF _Toc162981469 \h </w:instrText>
            </w:r>
            <w:r>
              <w:fldChar w:fldCharType="separate"/>
            </w:r>
            <w:r>
              <w:t>5</w:t>
            </w:r>
            <w:r>
              <w:fldChar w:fldCharType="end"/>
            </w:r>
          </w:hyperlink>
        </w:p>
        <w:p w14:paraId="6A6824E6"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70" w:history="1">
            <w:r>
              <w:rPr>
                <w:rStyle w:val="Hyperlink"/>
              </w:rPr>
              <w:t>Making sure personal health budgets work</w:t>
            </w:r>
            <w:r>
              <w:tab/>
            </w:r>
            <w:r>
              <w:fldChar w:fldCharType="begin"/>
            </w:r>
            <w:r>
              <w:instrText xml:space="preserve"> PAGEREF _Toc162981470 \h </w:instrText>
            </w:r>
            <w:r>
              <w:fldChar w:fldCharType="separate"/>
            </w:r>
            <w:r>
              <w:t>7</w:t>
            </w:r>
            <w:r>
              <w:fldChar w:fldCharType="end"/>
            </w:r>
          </w:hyperlink>
        </w:p>
        <w:p w14:paraId="385C71E9"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72" w:history="1">
            <w:r>
              <w:rPr>
                <w:rStyle w:val="Hyperlink"/>
              </w:rPr>
              <w:t>What is a “What matters to me” conversation?</w:t>
            </w:r>
            <w:r>
              <w:tab/>
            </w:r>
            <w:r>
              <w:fldChar w:fldCharType="begin"/>
            </w:r>
            <w:r>
              <w:instrText xml:space="preserve"> PAGEREF _Toc162981472 \h </w:instrText>
            </w:r>
            <w:r>
              <w:fldChar w:fldCharType="separate"/>
            </w:r>
            <w:r>
              <w:t>8</w:t>
            </w:r>
            <w:r>
              <w:fldChar w:fldCharType="end"/>
            </w:r>
          </w:hyperlink>
        </w:p>
        <w:p w14:paraId="4D8ABB3B"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78" w:history="1">
            <w:r>
              <w:rPr>
                <w:rStyle w:val="Hyperlink"/>
              </w:rPr>
              <w:t>How do I apply for a personal health budget?</w:t>
            </w:r>
            <w:r>
              <w:tab/>
            </w:r>
            <w:r>
              <w:fldChar w:fldCharType="begin"/>
            </w:r>
            <w:r>
              <w:instrText xml:space="preserve"> PAGEREF _Toc162981478 \h </w:instrText>
            </w:r>
            <w:r>
              <w:fldChar w:fldCharType="separate"/>
            </w:r>
            <w:r>
              <w:t>9</w:t>
            </w:r>
            <w:r>
              <w:fldChar w:fldCharType="end"/>
            </w:r>
          </w:hyperlink>
        </w:p>
        <w:p w14:paraId="5E3D9A21"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80" w:history="1">
            <w:r>
              <w:rPr>
                <w:rStyle w:val="Hyperlink"/>
              </w:rPr>
              <w:t>Personal health budget examples</w:t>
            </w:r>
            <w:r>
              <w:tab/>
            </w:r>
            <w:r>
              <w:fldChar w:fldCharType="begin"/>
            </w:r>
            <w:r>
              <w:instrText xml:space="preserve"> PAGEREF _Toc162981480 \h </w:instrText>
            </w:r>
            <w:r>
              <w:fldChar w:fldCharType="separate"/>
            </w:r>
            <w:r>
              <w:t>10</w:t>
            </w:r>
            <w:r>
              <w:fldChar w:fldCharType="end"/>
            </w:r>
          </w:hyperlink>
        </w:p>
        <w:p w14:paraId="7C4EB9B4" w14:textId="77777777" w:rsidR="00B97BEE" w:rsidRDefault="00047068">
          <w:pPr>
            <w:pStyle w:val="TOC2"/>
            <w:tabs>
              <w:tab w:val="right" w:leader="dot" w:pos="9016"/>
            </w:tabs>
            <w:rPr>
              <w:rFonts w:asciiTheme="minorHAnsi" w:eastAsiaTheme="minorEastAsia" w:hAnsiTheme="minorHAnsi" w:cstheme="minorBidi"/>
              <w:kern w:val="2"/>
              <w14:ligatures w14:val="standardContextual"/>
            </w:rPr>
          </w:pPr>
          <w:hyperlink w:anchor="_Toc162981482" w:history="1">
            <w:r>
              <w:rPr>
                <w:rStyle w:val="Hyperlink"/>
                <w:lang w:val="en-US"/>
              </w:rPr>
              <w:t>Useful contact information</w:t>
            </w:r>
            <w:r>
              <w:tab/>
            </w:r>
            <w:r>
              <w:fldChar w:fldCharType="begin"/>
            </w:r>
            <w:r>
              <w:instrText xml:space="preserve"> PAGEREF _Toc162981482 \h </w:instrText>
            </w:r>
            <w:r>
              <w:fldChar w:fldCharType="separate"/>
            </w:r>
            <w:r>
              <w:t>12</w:t>
            </w:r>
            <w:r>
              <w:fldChar w:fldCharType="end"/>
            </w:r>
          </w:hyperlink>
        </w:p>
        <w:p w14:paraId="733726CC" w14:textId="77777777" w:rsidR="00B97BEE" w:rsidRDefault="00047068">
          <w:pPr>
            <w:spacing w:line="360" w:lineRule="auto"/>
          </w:pPr>
          <w:r>
            <w:rPr>
              <w:b/>
              <w:bCs/>
            </w:rPr>
            <w:fldChar w:fldCharType="end"/>
          </w:r>
        </w:p>
      </w:sdtContent>
    </w:sdt>
    <w:p w14:paraId="25D85C6B" w14:textId="77777777" w:rsidR="00B97BEE" w:rsidRDefault="00047068">
      <w:pPr>
        <w:spacing w:line="360" w:lineRule="auto"/>
        <w:jc w:val="center"/>
      </w:pPr>
      <w:r>
        <w:br/>
      </w:r>
      <w:r>
        <w:br/>
      </w:r>
    </w:p>
    <w:p w14:paraId="785E3588" w14:textId="77777777" w:rsidR="00B97BEE" w:rsidRDefault="00B97BEE">
      <w:pPr>
        <w:pStyle w:val="Heading2"/>
        <w:spacing w:line="360" w:lineRule="auto"/>
      </w:pPr>
    </w:p>
    <w:p w14:paraId="5138993E" w14:textId="77777777" w:rsidR="00B97BEE" w:rsidRDefault="00B97BEE">
      <w:pPr>
        <w:rPr>
          <w:rStyle w:val="Hyperlink"/>
          <w:color w:val="auto"/>
          <w:u w:val="none"/>
        </w:rPr>
      </w:pPr>
    </w:p>
    <w:p w14:paraId="035BBCAA" w14:textId="77777777" w:rsidR="00B97BEE" w:rsidRDefault="00B97BEE">
      <w:pPr>
        <w:rPr>
          <w:rStyle w:val="Hyperlink"/>
          <w:color w:val="auto"/>
          <w:u w:val="none"/>
        </w:rPr>
      </w:pPr>
    </w:p>
    <w:p w14:paraId="716170C4" w14:textId="77777777" w:rsidR="00B97BEE" w:rsidRDefault="00B97BEE">
      <w:pPr>
        <w:rPr>
          <w:rStyle w:val="Hyperlink"/>
          <w:color w:val="auto"/>
          <w:u w:val="none"/>
        </w:rPr>
      </w:pPr>
    </w:p>
    <w:p w14:paraId="422FF315" w14:textId="77777777" w:rsidR="00B97BEE" w:rsidRDefault="00B97BEE">
      <w:pPr>
        <w:rPr>
          <w:rStyle w:val="Hyperlink"/>
          <w:color w:val="auto"/>
          <w:u w:val="none"/>
        </w:rPr>
      </w:pPr>
    </w:p>
    <w:p w14:paraId="448D4B6A" w14:textId="77777777" w:rsidR="00B97BEE" w:rsidRDefault="00B97BEE">
      <w:pPr>
        <w:rPr>
          <w:rStyle w:val="Hyperlink"/>
          <w:color w:val="auto"/>
          <w:u w:val="none"/>
        </w:rPr>
      </w:pPr>
    </w:p>
    <w:p w14:paraId="7B92F2BA" w14:textId="77777777" w:rsidR="00B97BEE" w:rsidRDefault="00B97BEE">
      <w:pPr>
        <w:rPr>
          <w:rStyle w:val="Hyperlink"/>
          <w:color w:val="auto"/>
          <w:u w:val="none"/>
        </w:rPr>
      </w:pPr>
    </w:p>
    <w:p w14:paraId="4F76C5E0" w14:textId="77777777" w:rsidR="00B97BEE" w:rsidRDefault="00B97BEE">
      <w:pPr>
        <w:rPr>
          <w:rStyle w:val="Hyperlink"/>
          <w:color w:val="auto"/>
          <w:u w:val="none"/>
        </w:rPr>
      </w:pPr>
    </w:p>
    <w:p w14:paraId="1A920967" w14:textId="77777777" w:rsidR="00B97BEE" w:rsidRDefault="00B97BEE">
      <w:pPr>
        <w:rPr>
          <w:rStyle w:val="Hyperlink"/>
          <w:color w:val="auto"/>
          <w:u w:val="none"/>
        </w:rPr>
      </w:pPr>
    </w:p>
    <w:p w14:paraId="6F7F84E3" w14:textId="77777777" w:rsidR="00B97BEE" w:rsidRDefault="00B97BEE">
      <w:pPr>
        <w:rPr>
          <w:rStyle w:val="Hyperlink"/>
          <w:color w:val="auto"/>
          <w:u w:val="none"/>
        </w:rPr>
      </w:pPr>
    </w:p>
    <w:p w14:paraId="0A19FBD1" w14:textId="77777777" w:rsidR="00B97BEE" w:rsidRDefault="00B97BEE">
      <w:pPr>
        <w:rPr>
          <w:rStyle w:val="Hyperlink"/>
          <w:color w:val="auto"/>
          <w:u w:val="none"/>
        </w:rPr>
      </w:pPr>
    </w:p>
    <w:p w14:paraId="21DE4470" w14:textId="77777777" w:rsidR="00B97BEE" w:rsidRDefault="00B97BEE">
      <w:pPr>
        <w:rPr>
          <w:rStyle w:val="Hyperlink"/>
          <w:color w:val="auto"/>
          <w:u w:val="none"/>
        </w:rPr>
      </w:pPr>
    </w:p>
    <w:p w14:paraId="66F44969" w14:textId="77777777" w:rsidR="00B97BEE" w:rsidRDefault="00B97BEE">
      <w:pPr>
        <w:rPr>
          <w:rStyle w:val="Hyperlink"/>
          <w:color w:val="auto"/>
          <w:u w:val="none"/>
        </w:rPr>
      </w:pPr>
    </w:p>
    <w:p w14:paraId="44B14159" w14:textId="77777777" w:rsidR="00B97BEE" w:rsidRDefault="00047068">
      <w:pPr>
        <w:pStyle w:val="Heading2"/>
        <w:spacing w:line="360" w:lineRule="auto"/>
      </w:pPr>
      <w:bookmarkStart w:id="8" w:name="_Toc162981467"/>
      <w:bookmarkStart w:id="9" w:name="_Hlk159930028"/>
      <w:r>
        <w:lastRenderedPageBreak/>
        <w:t>What are personal health budgets in mental health?</w:t>
      </w:r>
      <w:bookmarkEnd w:id="8"/>
      <w:r>
        <w:t xml:space="preserve"> </w:t>
      </w:r>
    </w:p>
    <w:p w14:paraId="5F24C501" w14:textId="6E3B338C"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A personal health budget is NHS money to pay for a person’s health and </w:t>
      </w:r>
      <w:r>
        <w:rPr>
          <w:rFonts w:ascii="ArialMT" w:hAnsi="ArialMT"/>
          <w:sz w:val="28"/>
          <w:szCs w:val="28"/>
          <w:lang w:val="en-US"/>
        </w:rPr>
        <w:t>well</w:t>
      </w:r>
      <w:r>
        <w:rPr>
          <w:rFonts w:ascii="ArialMT" w:hAnsi="ArialMT"/>
          <w:sz w:val="28"/>
          <w:szCs w:val="28"/>
          <w:lang w:val="en-US"/>
        </w:rPr>
        <w:t>being</w:t>
      </w:r>
      <w:r>
        <w:rPr>
          <w:rFonts w:ascii="ArialMT" w:hAnsi="ArialMT"/>
          <w:sz w:val="28"/>
          <w:szCs w:val="28"/>
        </w:rPr>
        <w:t xml:space="preserve"> needs.</w:t>
      </w:r>
    </w:p>
    <w:p w14:paraId="20A690C1" w14:textId="77777777" w:rsidR="00B97BEE" w:rsidRDefault="00047068">
      <w:pPr>
        <w:pStyle w:val="NormalWeb"/>
        <w:shd w:val="clear" w:color="auto" w:fill="FFFFFF"/>
        <w:spacing w:line="360" w:lineRule="auto"/>
        <w:rPr>
          <w:sz w:val="28"/>
          <w:szCs w:val="28"/>
        </w:rPr>
      </w:pPr>
      <w:r>
        <w:rPr>
          <w:rFonts w:ascii="ArialMT" w:hAnsi="ArialMT"/>
          <w:sz w:val="28"/>
          <w:szCs w:val="28"/>
        </w:rPr>
        <w:t xml:space="preserve">A personal health budget can make it easier for you to get the care and support that works for you. </w:t>
      </w:r>
    </w:p>
    <w:p w14:paraId="310C0A57"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You have more choice and control about how your needs are met and you can be flexible about what your support looks like. </w:t>
      </w:r>
    </w:p>
    <w:p w14:paraId="35F5775C"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A personal health budget is to </w:t>
      </w:r>
      <w:r>
        <w:rPr>
          <w:rFonts w:ascii="ArialMT" w:hAnsi="ArialMT"/>
          <w:sz w:val="28"/>
          <w:szCs w:val="28"/>
        </w:rPr>
        <w:t>help a person leave hospital and to be safe in the community and at home.</w:t>
      </w:r>
    </w:p>
    <w:p w14:paraId="24F0D067"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Personal health budgets in mental health are a system approach, which involves organisations like Bradford District Care NHS Foundation Trust, </w:t>
      </w:r>
      <w:r>
        <w:rPr>
          <w:rFonts w:ascii="ArialMT" w:hAnsi="ArialMT"/>
          <w:sz w:val="28"/>
          <w:szCs w:val="28"/>
          <w:lang w:val="en-US"/>
        </w:rPr>
        <w:t>Bradford District and Craven Mind</w:t>
      </w:r>
      <w:r>
        <w:rPr>
          <w:rFonts w:ascii="ArialMT" w:hAnsi="ArialMT"/>
          <w:sz w:val="28"/>
          <w:szCs w:val="28"/>
        </w:rPr>
        <w:t xml:space="preserve">, and Bradford Council to support care and recovery of the individual in Bradford and Craven. </w:t>
      </w:r>
    </w:p>
    <w:bookmarkEnd w:id="9"/>
    <w:p w14:paraId="4577B9F0" w14:textId="77777777" w:rsidR="00B97BEE" w:rsidRDefault="00B97BEE">
      <w:pPr>
        <w:rPr>
          <w:rStyle w:val="Hyperlink"/>
          <w:color w:val="auto"/>
          <w:u w:val="none"/>
        </w:rPr>
      </w:pPr>
    </w:p>
    <w:p w14:paraId="1D2500B6" w14:textId="77777777" w:rsidR="00B97BEE" w:rsidRDefault="00B97BEE">
      <w:pPr>
        <w:rPr>
          <w:rStyle w:val="Hyperlink"/>
          <w:color w:val="auto"/>
          <w:u w:val="none"/>
        </w:rPr>
      </w:pPr>
    </w:p>
    <w:p w14:paraId="2F98F566" w14:textId="77777777" w:rsidR="00B97BEE" w:rsidRDefault="00B97BEE">
      <w:pPr>
        <w:rPr>
          <w:rStyle w:val="Hyperlink"/>
          <w:color w:val="auto"/>
          <w:u w:val="none"/>
        </w:rPr>
      </w:pPr>
    </w:p>
    <w:p w14:paraId="1A0B1523" w14:textId="77777777" w:rsidR="00B97BEE" w:rsidRDefault="00B97BEE">
      <w:pPr>
        <w:rPr>
          <w:rStyle w:val="Hyperlink"/>
          <w:color w:val="auto"/>
          <w:u w:val="none"/>
        </w:rPr>
      </w:pPr>
    </w:p>
    <w:p w14:paraId="36369357" w14:textId="77777777" w:rsidR="00B97BEE" w:rsidRDefault="00B97BEE">
      <w:pPr>
        <w:rPr>
          <w:rStyle w:val="Hyperlink"/>
          <w:color w:val="auto"/>
          <w:u w:val="none"/>
        </w:rPr>
      </w:pPr>
    </w:p>
    <w:p w14:paraId="66BF5036" w14:textId="77777777" w:rsidR="00B97BEE" w:rsidRDefault="00B97BEE">
      <w:pPr>
        <w:rPr>
          <w:rStyle w:val="Hyperlink"/>
          <w:color w:val="auto"/>
          <w:u w:val="none"/>
        </w:rPr>
      </w:pPr>
    </w:p>
    <w:p w14:paraId="54751F20" w14:textId="77777777" w:rsidR="00B97BEE" w:rsidRDefault="00B97BEE">
      <w:pPr>
        <w:rPr>
          <w:rStyle w:val="Hyperlink"/>
          <w:color w:val="auto"/>
          <w:u w:val="none"/>
        </w:rPr>
      </w:pPr>
    </w:p>
    <w:p w14:paraId="2C3803F7" w14:textId="77777777" w:rsidR="00B97BEE" w:rsidRDefault="00B97BEE">
      <w:pPr>
        <w:rPr>
          <w:rStyle w:val="Hyperlink"/>
          <w:color w:val="auto"/>
          <w:u w:val="none"/>
        </w:rPr>
      </w:pPr>
    </w:p>
    <w:p w14:paraId="7BFCDF70" w14:textId="77777777" w:rsidR="00B97BEE" w:rsidRDefault="00B97BEE">
      <w:pPr>
        <w:rPr>
          <w:rStyle w:val="Hyperlink"/>
          <w:color w:val="auto"/>
          <w:u w:val="none"/>
        </w:rPr>
      </w:pPr>
    </w:p>
    <w:p w14:paraId="2F14BB2F" w14:textId="77777777" w:rsidR="00B97BEE" w:rsidRDefault="00B97BEE">
      <w:pPr>
        <w:rPr>
          <w:rStyle w:val="Hyperlink"/>
          <w:color w:val="auto"/>
          <w:u w:val="none"/>
        </w:rPr>
      </w:pPr>
    </w:p>
    <w:p w14:paraId="495DB857" w14:textId="77777777" w:rsidR="00B97BEE" w:rsidRDefault="00B97BEE">
      <w:pPr>
        <w:rPr>
          <w:rStyle w:val="Hyperlink"/>
          <w:color w:val="auto"/>
          <w:u w:val="none"/>
        </w:rPr>
      </w:pPr>
    </w:p>
    <w:p w14:paraId="2B75B946" w14:textId="77777777" w:rsidR="00B97BEE" w:rsidRDefault="00047068">
      <w:pPr>
        <w:pStyle w:val="Heading2"/>
        <w:spacing w:line="360" w:lineRule="auto"/>
      </w:pPr>
      <w:bookmarkStart w:id="10" w:name="_Toc162981468"/>
      <w:bookmarkStart w:id="11" w:name="_Hlk159930068"/>
      <w:r>
        <w:lastRenderedPageBreak/>
        <w:t>Who can have a personal health budget?</w:t>
      </w:r>
      <w:bookmarkEnd w:id="10"/>
    </w:p>
    <w:p w14:paraId="5E5179D6"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A personal health budget for mental health can be used by people who:</w:t>
      </w:r>
    </w:p>
    <w:p w14:paraId="76BBE48D" w14:textId="77777777" w:rsidR="00B97BEE" w:rsidRDefault="00047068">
      <w:pPr>
        <w:pStyle w:val="NormalWeb"/>
        <w:numPr>
          <w:ilvl w:val="0"/>
          <w:numId w:val="3"/>
        </w:numPr>
        <w:shd w:val="clear" w:color="auto" w:fill="FFFFFF"/>
        <w:spacing w:line="360" w:lineRule="auto"/>
        <w:rPr>
          <w:rFonts w:ascii="ArialMT" w:hAnsi="ArialMT"/>
          <w:sz w:val="28"/>
          <w:szCs w:val="28"/>
        </w:rPr>
      </w:pPr>
      <w:r>
        <w:rPr>
          <w:rFonts w:ascii="ArialMT" w:hAnsi="ArialMT"/>
          <w:sz w:val="28"/>
          <w:szCs w:val="28"/>
        </w:rPr>
        <w:t xml:space="preserve">Are currently an inpatient at </w:t>
      </w:r>
      <w:proofErr w:type="spellStart"/>
      <w:r>
        <w:rPr>
          <w:rFonts w:ascii="ArialMT" w:hAnsi="ArialMT"/>
          <w:sz w:val="28"/>
          <w:szCs w:val="28"/>
        </w:rPr>
        <w:t>Lynfield</w:t>
      </w:r>
      <w:proofErr w:type="spellEnd"/>
      <w:r>
        <w:rPr>
          <w:rFonts w:ascii="ArialMT" w:hAnsi="ArialMT"/>
          <w:sz w:val="28"/>
          <w:szCs w:val="28"/>
        </w:rPr>
        <w:t xml:space="preserve"> Mount Hospital, Airedale Centre for Mental Health or in an “out of area” bed but normally reside in Bradford or Craven district</w:t>
      </w:r>
    </w:p>
    <w:p w14:paraId="213BDEF3" w14:textId="24C6FF67" w:rsidR="00B97BEE" w:rsidRDefault="00047068">
      <w:pPr>
        <w:pStyle w:val="NormalWeb"/>
        <w:numPr>
          <w:ilvl w:val="0"/>
          <w:numId w:val="3"/>
        </w:numPr>
        <w:shd w:val="clear" w:color="auto" w:fill="FFFFFF"/>
        <w:spacing w:line="360" w:lineRule="auto"/>
        <w:rPr>
          <w:rFonts w:asciiTheme="minorHAnsi" w:hAnsiTheme="minorHAnsi" w:cstheme="minorHAnsi"/>
          <w:sz w:val="28"/>
          <w:szCs w:val="28"/>
        </w:rPr>
      </w:pPr>
      <w:r>
        <w:rPr>
          <w:rFonts w:ascii="ArialMT" w:hAnsi="ArialMT"/>
          <w:sz w:val="28"/>
          <w:szCs w:val="28"/>
        </w:rPr>
        <w:t xml:space="preserve">Are currently accessing support from </w:t>
      </w:r>
      <w:r>
        <w:rPr>
          <w:rFonts w:ascii="ArialMT" w:hAnsi="ArialMT"/>
          <w:sz w:val="28"/>
          <w:szCs w:val="28"/>
          <w:lang w:val="en-US"/>
        </w:rPr>
        <w:t>secondary care mental health services from Bradford District Care NHS Foundation Trust, have a multi-agency care plan (</w:t>
      </w:r>
      <w:r w:rsidR="001F1A0D">
        <w:rPr>
          <w:rFonts w:ascii="ArialMT" w:hAnsi="ArialMT"/>
          <w:sz w:val="28"/>
          <w:szCs w:val="28"/>
          <w:lang w:val="en-US"/>
        </w:rPr>
        <w:t>three</w:t>
      </w:r>
      <w:r>
        <w:rPr>
          <w:rFonts w:ascii="ArialMT" w:hAnsi="ArialMT"/>
          <w:sz w:val="28"/>
          <w:szCs w:val="28"/>
          <w:lang w:val="en-US"/>
        </w:rPr>
        <w:t xml:space="preserve"> or more services involved) and at risk of being admitted or severely becoming unwell. </w:t>
      </w:r>
    </w:p>
    <w:bookmarkEnd w:id="11"/>
    <w:p w14:paraId="10E4CF25" w14:textId="4888C7B4" w:rsidR="00B97BEE" w:rsidRDefault="00047068">
      <w:pPr>
        <w:spacing w:line="360" w:lineRule="auto"/>
        <w:rPr>
          <w:rStyle w:val="Hyperlink"/>
          <w:rFonts w:asciiTheme="minorHAnsi" w:hAnsiTheme="minorHAnsi" w:cstheme="minorHAnsi"/>
          <w:color w:val="auto"/>
          <w:sz w:val="28"/>
          <w:szCs w:val="28"/>
          <w:u w:val="none"/>
        </w:rPr>
      </w:pPr>
      <w:r>
        <w:rPr>
          <w:rFonts w:asciiTheme="minorHAnsi" w:hAnsiTheme="minorHAnsi" w:cstheme="minorHAnsi"/>
          <w:color w:val="000000"/>
          <w:sz w:val="28"/>
          <w:szCs w:val="28"/>
          <w:shd w:val="clear" w:color="auto" w:fill="FFFFFF"/>
        </w:rPr>
        <w:t xml:space="preserve">The </w:t>
      </w:r>
      <w:r w:rsidR="001F1A0D">
        <w:rPr>
          <w:rFonts w:asciiTheme="minorHAnsi" w:hAnsiTheme="minorHAnsi" w:cstheme="minorHAnsi"/>
          <w:color w:val="000000"/>
          <w:sz w:val="28"/>
          <w:szCs w:val="28"/>
          <w:shd w:val="clear" w:color="auto" w:fill="FFFFFF"/>
        </w:rPr>
        <w:t>p</w:t>
      </w:r>
      <w:r>
        <w:rPr>
          <w:rFonts w:asciiTheme="minorHAnsi" w:hAnsiTheme="minorHAnsi" w:cstheme="minorHAnsi"/>
          <w:color w:val="000000"/>
          <w:sz w:val="28"/>
          <w:szCs w:val="28"/>
          <w:shd w:val="clear" w:color="auto" w:fill="FFFFFF"/>
        </w:rPr>
        <w:t xml:space="preserve">ersonal </w:t>
      </w:r>
      <w:r w:rsidR="001F1A0D">
        <w:rPr>
          <w:rFonts w:asciiTheme="minorHAnsi" w:hAnsiTheme="minorHAnsi" w:cstheme="minorHAnsi"/>
          <w:color w:val="000000"/>
          <w:sz w:val="28"/>
          <w:szCs w:val="28"/>
          <w:shd w:val="clear" w:color="auto" w:fill="FFFFFF"/>
        </w:rPr>
        <w:t>h</w:t>
      </w:r>
      <w:r>
        <w:rPr>
          <w:rFonts w:asciiTheme="minorHAnsi" w:hAnsiTheme="minorHAnsi" w:cstheme="minorHAnsi"/>
          <w:color w:val="000000"/>
          <w:sz w:val="28"/>
          <w:szCs w:val="28"/>
          <w:shd w:val="clear" w:color="auto" w:fill="FFFFFF"/>
        </w:rPr>
        <w:t xml:space="preserve">ealth </w:t>
      </w:r>
      <w:r w:rsidR="001F1A0D">
        <w:rPr>
          <w:rFonts w:asciiTheme="minorHAnsi" w:hAnsiTheme="minorHAnsi" w:cstheme="minorHAnsi"/>
          <w:color w:val="000000"/>
          <w:sz w:val="28"/>
          <w:szCs w:val="28"/>
          <w:shd w:val="clear" w:color="auto" w:fill="FFFFFF"/>
        </w:rPr>
        <w:t>b</w:t>
      </w:r>
      <w:r>
        <w:rPr>
          <w:rFonts w:asciiTheme="minorHAnsi" w:hAnsiTheme="minorHAnsi" w:cstheme="minorHAnsi"/>
          <w:color w:val="000000"/>
          <w:sz w:val="28"/>
          <w:szCs w:val="28"/>
          <w:shd w:val="clear" w:color="auto" w:fill="FFFFFF"/>
        </w:rPr>
        <w:t>udget is not means tested therefore providing you are under the above services you are eligible to make an application.</w:t>
      </w:r>
    </w:p>
    <w:p w14:paraId="34EB8121" w14:textId="77777777" w:rsidR="00B97BEE" w:rsidRDefault="00B97BEE">
      <w:pPr>
        <w:spacing w:line="360" w:lineRule="auto"/>
        <w:rPr>
          <w:rStyle w:val="Hyperlink"/>
          <w:rFonts w:asciiTheme="minorHAnsi" w:hAnsiTheme="minorHAnsi" w:cstheme="minorHAnsi"/>
          <w:color w:val="auto"/>
          <w:sz w:val="28"/>
          <w:szCs w:val="28"/>
          <w:u w:val="none"/>
        </w:rPr>
      </w:pPr>
    </w:p>
    <w:p w14:paraId="49C59BCA" w14:textId="77777777" w:rsidR="00B97BEE" w:rsidRDefault="00B97BEE">
      <w:pPr>
        <w:rPr>
          <w:rStyle w:val="Hyperlink"/>
          <w:color w:val="auto"/>
          <w:u w:val="none"/>
        </w:rPr>
      </w:pPr>
    </w:p>
    <w:p w14:paraId="3CF67531" w14:textId="77777777" w:rsidR="00B97BEE" w:rsidRDefault="00B97BEE">
      <w:pPr>
        <w:rPr>
          <w:rStyle w:val="Hyperlink"/>
          <w:color w:val="auto"/>
          <w:u w:val="none"/>
        </w:rPr>
      </w:pPr>
    </w:p>
    <w:p w14:paraId="55FAA65A" w14:textId="77777777" w:rsidR="00B97BEE" w:rsidRDefault="00B97BEE">
      <w:pPr>
        <w:rPr>
          <w:rStyle w:val="Hyperlink"/>
          <w:color w:val="auto"/>
          <w:u w:val="none"/>
        </w:rPr>
      </w:pPr>
    </w:p>
    <w:p w14:paraId="0BCCA477" w14:textId="77777777" w:rsidR="00B97BEE" w:rsidRDefault="00B97BEE">
      <w:pPr>
        <w:rPr>
          <w:rStyle w:val="Hyperlink"/>
          <w:color w:val="auto"/>
          <w:u w:val="none"/>
        </w:rPr>
      </w:pPr>
    </w:p>
    <w:p w14:paraId="44CE0D92" w14:textId="77777777" w:rsidR="00B97BEE" w:rsidRDefault="00B97BEE">
      <w:pPr>
        <w:rPr>
          <w:rStyle w:val="Hyperlink"/>
          <w:color w:val="auto"/>
          <w:u w:val="none"/>
        </w:rPr>
      </w:pPr>
    </w:p>
    <w:p w14:paraId="2FEB778D" w14:textId="77777777" w:rsidR="00B97BEE" w:rsidRDefault="00B97BEE">
      <w:pPr>
        <w:rPr>
          <w:rStyle w:val="Hyperlink"/>
          <w:color w:val="auto"/>
          <w:u w:val="none"/>
        </w:rPr>
      </w:pPr>
    </w:p>
    <w:p w14:paraId="77562A12" w14:textId="77777777" w:rsidR="00B97BEE" w:rsidRDefault="00B97BEE">
      <w:pPr>
        <w:rPr>
          <w:rStyle w:val="Hyperlink"/>
          <w:color w:val="auto"/>
          <w:u w:val="none"/>
        </w:rPr>
      </w:pPr>
    </w:p>
    <w:p w14:paraId="3F98EA2D" w14:textId="77777777" w:rsidR="00B97BEE" w:rsidRDefault="00B97BEE">
      <w:pPr>
        <w:rPr>
          <w:rStyle w:val="Hyperlink"/>
          <w:color w:val="auto"/>
          <w:u w:val="none"/>
        </w:rPr>
      </w:pPr>
    </w:p>
    <w:p w14:paraId="685CA114" w14:textId="77777777" w:rsidR="00B97BEE" w:rsidRDefault="00B97BEE">
      <w:pPr>
        <w:rPr>
          <w:rStyle w:val="Hyperlink"/>
          <w:color w:val="auto"/>
          <w:u w:val="none"/>
        </w:rPr>
      </w:pPr>
    </w:p>
    <w:p w14:paraId="449C6936" w14:textId="77777777" w:rsidR="00B97BEE" w:rsidRDefault="00B97BEE">
      <w:pPr>
        <w:rPr>
          <w:rStyle w:val="Hyperlink"/>
          <w:color w:val="auto"/>
          <w:u w:val="none"/>
        </w:rPr>
      </w:pPr>
    </w:p>
    <w:p w14:paraId="3F7D1A81" w14:textId="77777777" w:rsidR="00B97BEE" w:rsidRDefault="00B97BEE">
      <w:pPr>
        <w:rPr>
          <w:rStyle w:val="Hyperlink"/>
          <w:color w:val="auto"/>
          <w:u w:val="none"/>
        </w:rPr>
      </w:pPr>
    </w:p>
    <w:p w14:paraId="3D6E9131" w14:textId="77777777" w:rsidR="00B97BEE" w:rsidRDefault="00B97BEE">
      <w:pPr>
        <w:rPr>
          <w:rStyle w:val="Hyperlink"/>
          <w:color w:val="auto"/>
          <w:u w:val="none"/>
        </w:rPr>
      </w:pPr>
    </w:p>
    <w:p w14:paraId="55C4E5D5" w14:textId="77777777" w:rsidR="00B97BEE" w:rsidRDefault="00B97BEE">
      <w:pPr>
        <w:rPr>
          <w:rStyle w:val="Hyperlink"/>
          <w:color w:val="auto"/>
          <w:u w:val="none"/>
        </w:rPr>
      </w:pPr>
    </w:p>
    <w:p w14:paraId="7DB1FED5" w14:textId="77777777" w:rsidR="00B97BEE" w:rsidRDefault="00B97BEE">
      <w:pPr>
        <w:rPr>
          <w:rFonts w:cs="Arial"/>
        </w:rPr>
      </w:pPr>
    </w:p>
    <w:p w14:paraId="308A2525" w14:textId="77777777" w:rsidR="00B97BEE" w:rsidRDefault="00047068">
      <w:pPr>
        <w:pStyle w:val="Heading2"/>
        <w:spacing w:line="360" w:lineRule="auto"/>
      </w:pPr>
      <w:bookmarkStart w:id="12" w:name="_Toc162981469"/>
      <w:bookmarkStart w:id="13" w:name="_Hlk159930112"/>
      <w:r>
        <w:lastRenderedPageBreak/>
        <w:t>What can I use a personal health budget for?</w:t>
      </w:r>
      <w:bookmarkEnd w:id="12"/>
    </w:p>
    <w:p w14:paraId="3EBFC858"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You can spend your personal health budget on things that help you meet the outcomes from your what matters to me conversation. </w:t>
      </w:r>
    </w:p>
    <w:p w14:paraId="5E75B1E2"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A personal health budget can be used to buy a service, an item or support to help you with your goals. </w:t>
      </w:r>
    </w:p>
    <w:p w14:paraId="643603BD"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It could be something to help with improving your mental </w:t>
      </w:r>
      <w:r>
        <w:rPr>
          <w:rFonts w:ascii="ArialMT" w:hAnsi="ArialMT"/>
          <w:sz w:val="28"/>
          <w:szCs w:val="28"/>
          <w:lang w:val="en-US"/>
        </w:rPr>
        <w:t>well-being</w:t>
      </w:r>
      <w:r>
        <w:rPr>
          <w:rFonts w:ascii="ArialMT" w:hAnsi="ArialMT"/>
          <w:sz w:val="28"/>
          <w:szCs w:val="28"/>
        </w:rPr>
        <w:t xml:space="preserve"> in a therapeutic way (activities to either maintain or improve how you are feeling or the quality of your life). </w:t>
      </w:r>
    </w:p>
    <w:p w14:paraId="073A654C" w14:textId="77777777"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We have a section later in the booklet giving some examples of what other people have found useful.</w:t>
      </w:r>
    </w:p>
    <w:p w14:paraId="664CBCD8" w14:textId="77777777" w:rsidR="00B97BEE" w:rsidRDefault="00047068">
      <w:pPr>
        <w:pStyle w:val="NormalWeb"/>
        <w:shd w:val="clear" w:color="auto" w:fill="FFFFFF"/>
        <w:spacing w:line="360" w:lineRule="auto"/>
        <w:rPr>
          <w:rFonts w:ascii="ArialMT" w:hAnsi="ArialMT"/>
          <w:sz w:val="28"/>
          <w:szCs w:val="28"/>
          <w:lang w:val="en-US"/>
        </w:rPr>
      </w:pPr>
      <w:r>
        <w:rPr>
          <w:rFonts w:ascii="ArialMT" w:hAnsi="ArialMT"/>
          <w:sz w:val="28"/>
          <w:szCs w:val="28"/>
          <w:lang w:val="en-US"/>
        </w:rPr>
        <w:t xml:space="preserve">Most budgets cost up to £300.00, but we have a range of other support so please make us aware of the help you </w:t>
      </w:r>
      <w:proofErr w:type="gramStart"/>
      <w:r>
        <w:rPr>
          <w:rFonts w:ascii="ArialMT" w:hAnsi="ArialMT"/>
          <w:sz w:val="28"/>
          <w:szCs w:val="28"/>
          <w:lang w:val="en-US"/>
        </w:rPr>
        <w:t>need</w:t>
      </w:r>
      <w:proofErr w:type="gramEnd"/>
      <w:r>
        <w:rPr>
          <w:rFonts w:ascii="ArialMT" w:hAnsi="ArialMT"/>
          <w:sz w:val="28"/>
          <w:szCs w:val="28"/>
          <w:lang w:val="en-US"/>
        </w:rPr>
        <w:t xml:space="preserve"> and we will help find solutions.</w:t>
      </w:r>
    </w:p>
    <w:p w14:paraId="28F59911" w14:textId="2F9D1954" w:rsidR="00B97BEE" w:rsidRDefault="00047068">
      <w:pPr>
        <w:pStyle w:val="NormalWeb"/>
        <w:shd w:val="clear" w:color="auto" w:fill="FFFFFF"/>
        <w:spacing w:line="360" w:lineRule="auto"/>
        <w:rPr>
          <w:rFonts w:ascii="ArialMT" w:hAnsi="ArialMT"/>
          <w:sz w:val="28"/>
          <w:szCs w:val="28"/>
        </w:rPr>
      </w:pPr>
      <w:r>
        <w:rPr>
          <w:rFonts w:ascii="ArialMT" w:hAnsi="ArialMT"/>
          <w:sz w:val="28"/>
          <w:szCs w:val="28"/>
        </w:rPr>
        <w:t xml:space="preserve">There are some things you </w:t>
      </w:r>
      <w:r w:rsidR="001F1A0D" w:rsidRPr="001F1A0D">
        <w:rPr>
          <w:rFonts w:ascii="ArialMT" w:hAnsi="ArialMT"/>
          <w:b/>
          <w:bCs/>
          <w:sz w:val="28"/>
          <w:szCs w:val="28"/>
        </w:rPr>
        <w:t>cannot</w:t>
      </w:r>
      <w:r>
        <w:rPr>
          <w:rFonts w:ascii="ArialMT" w:hAnsi="ArialMT"/>
          <w:sz w:val="28"/>
          <w:szCs w:val="28"/>
        </w:rPr>
        <w:t xml:space="preserve"> use a personal health budget for. There are:</w:t>
      </w:r>
    </w:p>
    <w:p w14:paraId="70FDD88C"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Things which are not legal</w:t>
      </w:r>
    </w:p>
    <w:p w14:paraId="5569559D"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Gambling</w:t>
      </w:r>
    </w:p>
    <w:p w14:paraId="45065176"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Alcohol</w:t>
      </w:r>
    </w:p>
    <w:p w14:paraId="1E6FE526"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Tobacco or smoking materials</w:t>
      </w:r>
    </w:p>
    <w:p w14:paraId="45B6AF02"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Debts (paying back money that you owe)</w:t>
      </w:r>
    </w:p>
    <w:p w14:paraId="0C64AF27"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Emergency health services (this would be provided by Accident and Emergency services)</w:t>
      </w:r>
    </w:p>
    <w:p w14:paraId="0DA03354" w14:textId="057D9A35"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lastRenderedPageBreak/>
        <w:t>Support you get from your GP</w:t>
      </w:r>
      <w:r w:rsidR="001F1A0D">
        <w:rPr>
          <w:rFonts w:ascii="ArialMT" w:hAnsi="ArialMT"/>
          <w:sz w:val="28"/>
          <w:szCs w:val="28"/>
        </w:rPr>
        <w:t>, t</w:t>
      </w:r>
      <w:r>
        <w:rPr>
          <w:rFonts w:ascii="ArialMT" w:hAnsi="ArialMT"/>
          <w:sz w:val="28"/>
          <w:szCs w:val="28"/>
        </w:rPr>
        <w:t>his includes paying for certain letters</w:t>
      </w:r>
      <w:r w:rsidR="001F1A0D">
        <w:rPr>
          <w:rFonts w:ascii="ArialMT" w:hAnsi="ArialMT"/>
          <w:sz w:val="28"/>
          <w:szCs w:val="28"/>
        </w:rPr>
        <w:t xml:space="preserve"> </w:t>
      </w:r>
      <w:r>
        <w:rPr>
          <w:rFonts w:ascii="ArialMT" w:hAnsi="ArialMT"/>
          <w:sz w:val="28"/>
          <w:szCs w:val="28"/>
        </w:rPr>
        <w:t>as most can be provided from appropriate clinical staff</w:t>
      </w:r>
      <w:r>
        <w:rPr>
          <w:rFonts w:ascii="ArialMT" w:hAnsi="ArialMT"/>
          <w:sz w:val="28"/>
          <w:szCs w:val="28"/>
        </w:rPr>
        <w:t>, or immunisations (vaccinations)</w:t>
      </w:r>
    </w:p>
    <w:p w14:paraId="55DDCDEB"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Medication</w:t>
      </w:r>
    </w:p>
    <w:p w14:paraId="39319740" w14:textId="77777777"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Dental care services provided by primary care (high street dentists)</w:t>
      </w:r>
    </w:p>
    <w:p w14:paraId="3E8434C9" w14:textId="149C416F" w:rsidR="00B97BEE" w:rsidRDefault="00047068">
      <w:pPr>
        <w:pStyle w:val="NormalWeb"/>
        <w:numPr>
          <w:ilvl w:val="0"/>
          <w:numId w:val="4"/>
        </w:numPr>
        <w:shd w:val="clear" w:color="auto" w:fill="FFFFFF"/>
        <w:spacing w:line="360" w:lineRule="auto"/>
        <w:rPr>
          <w:rFonts w:ascii="ArialMT" w:hAnsi="ArialMT"/>
          <w:sz w:val="28"/>
          <w:szCs w:val="28"/>
        </w:rPr>
      </w:pPr>
      <w:r>
        <w:rPr>
          <w:rFonts w:ascii="ArialMT" w:hAnsi="ArialMT"/>
          <w:sz w:val="28"/>
          <w:szCs w:val="28"/>
        </w:rPr>
        <w:t xml:space="preserve">Things which can already be provided by the NHS, </w:t>
      </w:r>
      <w:r w:rsidR="001F1A0D">
        <w:rPr>
          <w:rFonts w:ascii="ArialMT" w:hAnsi="ArialMT"/>
          <w:sz w:val="28"/>
          <w:szCs w:val="28"/>
        </w:rPr>
        <w:t>l</w:t>
      </w:r>
      <w:r>
        <w:rPr>
          <w:rFonts w:ascii="ArialMT" w:hAnsi="ArialMT"/>
          <w:sz w:val="28"/>
          <w:szCs w:val="28"/>
        </w:rPr>
        <w:t xml:space="preserve">ocal </w:t>
      </w:r>
      <w:r w:rsidR="001F1A0D">
        <w:rPr>
          <w:rFonts w:ascii="ArialMT" w:hAnsi="ArialMT"/>
          <w:sz w:val="28"/>
          <w:szCs w:val="28"/>
        </w:rPr>
        <w:t>a</w:t>
      </w:r>
      <w:r>
        <w:rPr>
          <w:rFonts w:ascii="ArialMT" w:hAnsi="ArialMT"/>
          <w:sz w:val="28"/>
          <w:szCs w:val="28"/>
        </w:rPr>
        <w:t>uthority services or the voluntary and community sector unless they couldn’t provide the support without this helping</w:t>
      </w:r>
      <w:r w:rsidR="001F1A0D">
        <w:rPr>
          <w:rFonts w:ascii="ArialMT" w:hAnsi="ArialMT"/>
          <w:sz w:val="28"/>
          <w:szCs w:val="28"/>
        </w:rPr>
        <w:t>.</w:t>
      </w:r>
    </w:p>
    <w:p w14:paraId="70E9E83F" w14:textId="77777777" w:rsidR="00B97BEE" w:rsidRDefault="00B97BEE">
      <w:pPr>
        <w:pStyle w:val="NormalWeb"/>
        <w:shd w:val="clear" w:color="auto" w:fill="FFFFFF"/>
        <w:spacing w:line="360" w:lineRule="auto"/>
        <w:rPr>
          <w:rFonts w:ascii="ArialMT" w:hAnsi="ArialMT"/>
          <w:sz w:val="28"/>
          <w:szCs w:val="28"/>
        </w:rPr>
      </w:pPr>
    </w:p>
    <w:p w14:paraId="587FA1EF" w14:textId="77777777" w:rsidR="00B97BEE" w:rsidRDefault="00B97BEE">
      <w:pPr>
        <w:pStyle w:val="NormalWeb"/>
        <w:shd w:val="clear" w:color="auto" w:fill="FFFFFF"/>
        <w:spacing w:line="360" w:lineRule="auto"/>
        <w:rPr>
          <w:rFonts w:ascii="ArialMT" w:hAnsi="ArialMT"/>
          <w:sz w:val="28"/>
          <w:szCs w:val="28"/>
        </w:rPr>
      </w:pPr>
    </w:p>
    <w:p w14:paraId="33744124" w14:textId="77777777" w:rsidR="00B97BEE" w:rsidRDefault="00B97BEE">
      <w:pPr>
        <w:pStyle w:val="NormalWeb"/>
        <w:shd w:val="clear" w:color="auto" w:fill="FFFFFF"/>
        <w:spacing w:line="360" w:lineRule="auto"/>
        <w:rPr>
          <w:rFonts w:ascii="ArialMT" w:hAnsi="ArialMT"/>
          <w:sz w:val="28"/>
          <w:szCs w:val="28"/>
        </w:rPr>
      </w:pPr>
    </w:p>
    <w:p w14:paraId="0DF3CA76" w14:textId="77777777" w:rsidR="00B97BEE" w:rsidRDefault="00B97BEE">
      <w:pPr>
        <w:pStyle w:val="NormalWeb"/>
        <w:shd w:val="clear" w:color="auto" w:fill="FFFFFF"/>
        <w:spacing w:line="360" w:lineRule="auto"/>
        <w:rPr>
          <w:rFonts w:ascii="ArialMT" w:hAnsi="ArialMT"/>
          <w:sz w:val="28"/>
          <w:szCs w:val="28"/>
        </w:rPr>
      </w:pPr>
    </w:p>
    <w:p w14:paraId="5CAAD62D" w14:textId="77777777" w:rsidR="00B97BEE" w:rsidRDefault="00B97BEE">
      <w:pPr>
        <w:pStyle w:val="NormalWeb"/>
        <w:shd w:val="clear" w:color="auto" w:fill="FFFFFF"/>
        <w:spacing w:line="360" w:lineRule="auto"/>
        <w:rPr>
          <w:rFonts w:ascii="ArialMT" w:hAnsi="ArialMT"/>
          <w:sz w:val="28"/>
          <w:szCs w:val="28"/>
        </w:rPr>
      </w:pPr>
    </w:p>
    <w:p w14:paraId="20E756DD" w14:textId="77777777" w:rsidR="00B97BEE" w:rsidRDefault="00B97BEE">
      <w:pPr>
        <w:pStyle w:val="NormalWeb"/>
        <w:shd w:val="clear" w:color="auto" w:fill="FFFFFF"/>
        <w:spacing w:line="360" w:lineRule="auto"/>
        <w:rPr>
          <w:rFonts w:ascii="ArialMT" w:hAnsi="ArialMT"/>
          <w:sz w:val="28"/>
          <w:szCs w:val="28"/>
        </w:rPr>
      </w:pPr>
    </w:p>
    <w:p w14:paraId="65FC1FF2" w14:textId="77777777" w:rsidR="00B97BEE" w:rsidRDefault="00B97BEE">
      <w:pPr>
        <w:pStyle w:val="NormalWeb"/>
        <w:shd w:val="clear" w:color="auto" w:fill="FFFFFF"/>
        <w:spacing w:line="360" w:lineRule="auto"/>
        <w:rPr>
          <w:rFonts w:ascii="ArialMT" w:hAnsi="ArialMT"/>
          <w:sz w:val="28"/>
          <w:szCs w:val="28"/>
        </w:rPr>
      </w:pPr>
    </w:p>
    <w:p w14:paraId="14626195" w14:textId="77777777" w:rsidR="00B97BEE" w:rsidRDefault="00B97BEE">
      <w:pPr>
        <w:pStyle w:val="NormalWeb"/>
        <w:shd w:val="clear" w:color="auto" w:fill="FFFFFF"/>
        <w:spacing w:line="360" w:lineRule="auto"/>
        <w:rPr>
          <w:rFonts w:ascii="ArialMT" w:hAnsi="ArialMT"/>
          <w:sz w:val="28"/>
          <w:szCs w:val="28"/>
        </w:rPr>
      </w:pPr>
    </w:p>
    <w:p w14:paraId="1D463C5D" w14:textId="77777777" w:rsidR="00B97BEE" w:rsidRDefault="00B97BEE">
      <w:pPr>
        <w:pStyle w:val="NormalWeb"/>
        <w:shd w:val="clear" w:color="auto" w:fill="FFFFFF"/>
        <w:spacing w:line="360" w:lineRule="auto"/>
        <w:rPr>
          <w:rFonts w:ascii="ArialMT" w:hAnsi="ArialMT"/>
          <w:sz w:val="28"/>
          <w:szCs w:val="28"/>
        </w:rPr>
      </w:pPr>
    </w:p>
    <w:p w14:paraId="2A868E35" w14:textId="77777777" w:rsidR="00B97BEE" w:rsidRDefault="00B97BEE">
      <w:pPr>
        <w:pStyle w:val="NormalWeb"/>
        <w:shd w:val="clear" w:color="auto" w:fill="FFFFFF"/>
        <w:spacing w:line="360" w:lineRule="auto"/>
        <w:rPr>
          <w:rFonts w:ascii="ArialMT" w:hAnsi="ArialMT"/>
          <w:sz w:val="28"/>
          <w:szCs w:val="28"/>
        </w:rPr>
      </w:pPr>
    </w:p>
    <w:p w14:paraId="070A599B" w14:textId="77777777" w:rsidR="00B97BEE" w:rsidRDefault="00B97BEE">
      <w:pPr>
        <w:pStyle w:val="NormalWeb"/>
        <w:shd w:val="clear" w:color="auto" w:fill="FFFFFF"/>
        <w:spacing w:line="360" w:lineRule="auto"/>
        <w:rPr>
          <w:rFonts w:ascii="ArialMT" w:hAnsi="ArialMT"/>
          <w:sz w:val="28"/>
          <w:szCs w:val="28"/>
        </w:rPr>
      </w:pPr>
    </w:p>
    <w:p w14:paraId="331C3453" w14:textId="77777777" w:rsidR="00B97BEE" w:rsidRDefault="00B97BEE">
      <w:pPr>
        <w:pStyle w:val="NormalWeb"/>
        <w:shd w:val="clear" w:color="auto" w:fill="FFFFFF"/>
        <w:spacing w:line="360" w:lineRule="auto"/>
        <w:rPr>
          <w:rFonts w:ascii="ArialMT" w:hAnsi="ArialMT"/>
          <w:sz w:val="28"/>
          <w:szCs w:val="28"/>
        </w:rPr>
      </w:pPr>
    </w:p>
    <w:p w14:paraId="5C1023A6" w14:textId="77777777" w:rsidR="00B97BEE" w:rsidRDefault="00047068">
      <w:pPr>
        <w:pStyle w:val="Heading2"/>
        <w:spacing w:line="360" w:lineRule="auto"/>
      </w:pPr>
      <w:bookmarkStart w:id="14" w:name="_Toc162981470"/>
      <w:bookmarkStart w:id="15" w:name="_Toc159867061"/>
      <w:bookmarkStart w:id="16" w:name="_Hlk159930143"/>
      <w:r>
        <w:lastRenderedPageBreak/>
        <w:t>Making sure personal health budgets work</w:t>
      </w:r>
      <w:bookmarkEnd w:id="14"/>
      <w:bookmarkEnd w:id="15"/>
    </w:p>
    <w:p w14:paraId="72348CCA" w14:textId="77777777" w:rsidR="00B97BEE" w:rsidRDefault="00047068">
      <w:pPr>
        <w:pStyle w:val="Heading2"/>
        <w:spacing w:line="360" w:lineRule="auto"/>
        <w:rPr>
          <w:rFonts w:asciiTheme="minorHAnsi" w:hAnsiTheme="minorHAnsi" w:cstheme="minorHAnsi"/>
          <w:b w:val="0"/>
          <w:bCs w:val="0"/>
          <w:color w:val="auto"/>
          <w:sz w:val="28"/>
          <w:szCs w:val="28"/>
        </w:rPr>
      </w:pPr>
      <w:bookmarkStart w:id="17" w:name="_Toc159867062"/>
      <w:bookmarkStart w:id="18" w:name="_Toc162981471"/>
      <w:bookmarkStart w:id="19" w:name="_Toc159870270"/>
      <w:bookmarkStart w:id="20" w:name="_Toc159867571"/>
      <w:r>
        <w:rPr>
          <w:rFonts w:asciiTheme="minorHAnsi" w:hAnsiTheme="minorHAnsi" w:cstheme="minorHAnsi"/>
          <w:b w:val="0"/>
          <w:bCs w:val="0"/>
          <w:color w:val="auto"/>
          <w:sz w:val="28"/>
          <w:szCs w:val="28"/>
        </w:rPr>
        <w:t xml:space="preserve">There are some key things that the NHS need to </w:t>
      </w:r>
      <w:r>
        <w:rPr>
          <w:rFonts w:asciiTheme="minorHAnsi" w:hAnsiTheme="minorHAnsi" w:cstheme="minorHAnsi"/>
          <w:b w:val="0"/>
          <w:bCs w:val="0"/>
          <w:color w:val="auto"/>
          <w:sz w:val="28"/>
          <w:szCs w:val="28"/>
        </w:rPr>
        <w:t>make sure are happening so that the individual is getting a personal health budget. The person should:</w:t>
      </w:r>
      <w:bookmarkEnd w:id="17"/>
      <w:bookmarkEnd w:id="18"/>
      <w:bookmarkEnd w:id="19"/>
      <w:bookmarkEnd w:id="20"/>
    </w:p>
    <w:p w14:paraId="650A1A64" w14:textId="77777777" w:rsidR="00B97BEE" w:rsidRDefault="00047068">
      <w:pPr>
        <w:pStyle w:val="Bulletpoints"/>
        <w:numPr>
          <w:ilvl w:val="0"/>
          <w:numId w:val="5"/>
        </w:numPr>
        <w:spacing w:line="360" w:lineRule="auto"/>
        <w:rPr>
          <w:rFonts w:cstheme="minorHAnsi"/>
          <w:sz w:val="28"/>
          <w:szCs w:val="28"/>
        </w:rPr>
      </w:pPr>
      <w:r>
        <w:rPr>
          <w:rFonts w:cstheme="minorHAnsi"/>
          <w:sz w:val="28"/>
          <w:szCs w:val="28"/>
        </w:rPr>
        <w:t>Be involved and at the centre of their what matters to me conversation and agree who is part of writing it</w:t>
      </w:r>
    </w:p>
    <w:p w14:paraId="4FA355A7" w14:textId="77777777" w:rsidR="00B97BEE" w:rsidRDefault="00047068">
      <w:pPr>
        <w:pStyle w:val="Bulletpoints"/>
        <w:numPr>
          <w:ilvl w:val="0"/>
          <w:numId w:val="5"/>
        </w:numPr>
        <w:spacing w:line="360" w:lineRule="auto"/>
        <w:rPr>
          <w:rFonts w:cstheme="minorHAnsi"/>
          <w:sz w:val="28"/>
          <w:szCs w:val="28"/>
        </w:rPr>
      </w:pPr>
      <w:r>
        <w:rPr>
          <w:rFonts w:cstheme="minorHAnsi"/>
          <w:sz w:val="28"/>
          <w:szCs w:val="28"/>
        </w:rPr>
        <w:t>Be able to agree what they want to achieve and what is important to them (staff, family or friends may help you work this out)</w:t>
      </w:r>
    </w:p>
    <w:p w14:paraId="4819D404" w14:textId="49870DEC" w:rsidR="00B97BEE" w:rsidRDefault="00047068">
      <w:pPr>
        <w:pStyle w:val="Bulletpoints"/>
        <w:numPr>
          <w:ilvl w:val="0"/>
          <w:numId w:val="5"/>
        </w:numPr>
        <w:spacing w:line="360" w:lineRule="auto"/>
        <w:rPr>
          <w:rFonts w:cstheme="minorHAnsi"/>
          <w:sz w:val="28"/>
          <w:szCs w:val="28"/>
        </w:rPr>
      </w:pPr>
      <w:r>
        <w:rPr>
          <w:rFonts w:cstheme="minorHAnsi"/>
          <w:sz w:val="28"/>
          <w:szCs w:val="28"/>
        </w:rPr>
        <w:t>Be able to meet their outcomes in a way they want to, as agreed following their what matters to me conversation</w:t>
      </w:r>
      <w:r w:rsidR="001F1A0D">
        <w:rPr>
          <w:rFonts w:cstheme="minorHAnsi"/>
          <w:sz w:val="28"/>
          <w:szCs w:val="28"/>
        </w:rPr>
        <w:t>.</w:t>
      </w:r>
    </w:p>
    <w:p w14:paraId="21E769F5" w14:textId="77777777" w:rsidR="00B97BEE" w:rsidRDefault="00B97BEE">
      <w:pPr>
        <w:pStyle w:val="Bulletpoints"/>
        <w:numPr>
          <w:ilvl w:val="0"/>
          <w:numId w:val="0"/>
        </w:numPr>
        <w:spacing w:line="360" w:lineRule="auto"/>
        <w:ind w:left="780" w:hanging="360"/>
        <w:rPr>
          <w:rFonts w:cstheme="minorHAnsi"/>
          <w:sz w:val="28"/>
          <w:szCs w:val="28"/>
        </w:rPr>
      </w:pPr>
    </w:p>
    <w:p w14:paraId="45D8A0F0" w14:textId="77777777" w:rsidR="00B97BEE" w:rsidRDefault="00B97BEE">
      <w:pPr>
        <w:pStyle w:val="Bulletpoints"/>
        <w:numPr>
          <w:ilvl w:val="0"/>
          <w:numId w:val="0"/>
        </w:numPr>
        <w:spacing w:line="360" w:lineRule="auto"/>
        <w:ind w:left="780" w:hanging="360"/>
        <w:rPr>
          <w:rFonts w:cstheme="minorHAnsi"/>
          <w:sz w:val="28"/>
          <w:szCs w:val="28"/>
        </w:rPr>
      </w:pPr>
    </w:p>
    <w:p w14:paraId="22A2F53A" w14:textId="77777777" w:rsidR="00B97BEE" w:rsidRDefault="00B97BEE">
      <w:pPr>
        <w:pStyle w:val="Bulletpoints"/>
        <w:numPr>
          <w:ilvl w:val="0"/>
          <w:numId w:val="0"/>
        </w:numPr>
        <w:spacing w:line="360" w:lineRule="auto"/>
        <w:ind w:left="780" w:hanging="360"/>
        <w:rPr>
          <w:rFonts w:cstheme="minorHAnsi"/>
          <w:sz w:val="28"/>
          <w:szCs w:val="28"/>
        </w:rPr>
      </w:pPr>
    </w:p>
    <w:p w14:paraId="60A663F9" w14:textId="77777777" w:rsidR="00B97BEE" w:rsidRDefault="00B97BEE">
      <w:pPr>
        <w:pStyle w:val="Bulletpoints"/>
        <w:numPr>
          <w:ilvl w:val="0"/>
          <w:numId w:val="0"/>
        </w:numPr>
        <w:spacing w:line="360" w:lineRule="auto"/>
        <w:ind w:left="780" w:hanging="360"/>
        <w:rPr>
          <w:rFonts w:cstheme="minorHAnsi"/>
          <w:sz w:val="28"/>
          <w:szCs w:val="28"/>
        </w:rPr>
      </w:pPr>
    </w:p>
    <w:p w14:paraId="6A56203F" w14:textId="77777777" w:rsidR="00B97BEE" w:rsidRDefault="00B97BEE">
      <w:pPr>
        <w:pStyle w:val="Bulletpoints"/>
        <w:numPr>
          <w:ilvl w:val="0"/>
          <w:numId w:val="0"/>
        </w:numPr>
        <w:spacing w:line="360" w:lineRule="auto"/>
        <w:ind w:left="780" w:hanging="360"/>
        <w:rPr>
          <w:rFonts w:cstheme="minorHAnsi"/>
          <w:sz w:val="28"/>
          <w:szCs w:val="28"/>
        </w:rPr>
      </w:pPr>
    </w:p>
    <w:p w14:paraId="051FF418" w14:textId="77777777" w:rsidR="00B97BEE" w:rsidRDefault="00B97BEE">
      <w:pPr>
        <w:pStyle w:val="Bulletpoints"/>
        <w:numPr>
          <w:ilvl w:val="0"/>
          <w:numId w:val="0"/>
        </w:numPr>
        <w:spacing w:line="360" w:lineRule="auto"/>
        <w:ind w:left="780" w:hanging="360"/>
        <w:rPr>
          <w:rFonts w:cstheme="minorHAnsi"/>
          <w:sz w:val="28"/>
          <w:szCs w:val="28"/>
        </w:rPr>
      </w:pPr>
    </w:p>
    <w:p w14:paraId="35E40314" w14:textId="77777777" w:rsidR="00B97BEE" w:rsidRDefault="00B97BEE">
      <w:pPr>
        <w:pStyle w:val="Bulletpoints"/>
        <w:numPr>
          <w:ilvl w:val="0"/>
          <w:numId w:val="0"/>
        </w:numPr>
        <w:spacing w:line="360" w:lineRule="auto"/>
        <w:ind w:left="780" w:hanging="360"/>
        <w:rPr>
          <w:rFonts w:cstheme="minorHAnsi"/>
          <w:sz w:val="28"/>
          <w:szCs w:val="28"/>
        </w:rPr>
      </w:pPr>
    </w:p>
    <w:p w14:paraId="0756DF40" w14:textId="77777777" w:rsidR="00B97BEE" w:rsidRDefault="00B97BEE">
      <w:pPr>
        <w:pStyle w:val="Bulletpoints"/>
        <w:numPr>
          <w:ilvl w:val="0"/>
          <w:numId w:val="0"/>
        </w:numPr>
        <w:spacing w:line="360" w:lineRule="auto"/>
        <w:ind w:left="780" w:hanging="360"/>
        <w:rPr>
          <w:rFonts w:cstheme="minorHAnsi"/>
          <w:sz w:val="28"/>
          <w:szCs w:val="28"/>
        </w:rPr>
      </w:pPr>
    </w:p>
    <w:p w14:paraId="2ABF4A95" w14:textId="77777777" w:rsidR="00B97BEE" w:rsidRDefault="00B97BEE">
      <w:pPr>
        <w:pStyle w:val="Bulletpoints"/>
        <w:numPr>
          <w:ilvl w:val="0"/>
          <w:numId w:val="0"/>
        </w:numPr>
        <w:spacing w:line="360" w:lineRule="auto"/>
        <w:ind w:left="780" w:hanging="360"/>
        <w:rPr>
          <w:rFonts w:cstheme="minorHAnsi"/>
          <w:sz w:val="28"/>
          <w:szCs w:val="28"/>
        </w:rPr>
      </w:pPr>
    </w:p>
    <w:p w14:paraId="079CEFAD" w14:textId="77777777" w:rsidR="00B97BEE" w:rsidRDefault="00B97BEE">
      <w:pPr>
        <w:pStyle w:val="Bulletpoints"/>
        <w:numPr>
          <w:ilvl w:val="0"/>
          <w:numId w:val="0"/>
        </w:numPr>
        <w:spacing w:line="360" w:lineRule="auto"/>
        <w:ind w:left="780" w:hanging="360"/>
        <w:rPr>
          <w:rFonts w:cstheme="minorHAnsi"/>
          <w:sz w:val="28"/>
          <w:szCs w:val="28"/>
        </w:rPr>
      </w:pPr>
    </w:p>
    <w:p w14:paraId="2AA38682" w14:textId="77777777" w:rsidR="00B97BEE" w:rsidRDefault="00B97BEE">
      <w:pPr>
        <w:pStyle w:val="Bulletpoints"/>
        <w:numPr>
          <w:ilvl w:val="0"/>
          <w:numId w:val="0"/>
        </w:numPr>
        <w:spacing w:line="360" w:lineRule="auto"/>
        <w:ind w:left="780" w:hanging="360"/>
        <w:rPr>
          <w:rFonts w:cstheme="minorHAnsi"/>
          <w:sz w:val="28"/>
          <w:szCs w:val="28"/>
        </w:rPr>
      </w:pPr>
    </w:p>
    <w:p w14:paraId="5E6BE7B7" w14:textId="77777777" w:rsidR="00B97BEE" w:rsidRDefault="00B97BEE">
      <w:pPr>
        <w:pStyle w:val="Bulletpoints"/>
        <w:numPr>
          <w:ilvl w:val="0"/>
          <w:numId w:val="0"/>
        </w:numPr>
        <w:spacing w:line="360" w:lineRule="auto"/>
        <w:ind w:left="780" w:hanging="360"/>
        <w:rPr>
          <w:rFonts w:cstheme="minorHAnsi"/>
          <w:sz w:val="28"/>
          <w:szCs w:val="28"/>
        </w:rPr>
      </w:pPr>
    </w:p>
    <w:p w14:paraId="6CA5440D" w14:textId="77777777" w:rsidR="00B97BEE" w:rsidRDefault="00B97BEE">
      <w:pPr>
        <w:pStyle w:val="Bulletpoints"/>
        <w:numPr>
          <w:ilvl w:val="0"/>
          <w:numId w:val="0"/>
        </w:numPr>
        <w:spacing w:line="360" w:lineRule="auto"/>
        <w:ind w:left="780" w:hanging="360"/>
        <w:rPr>
          <w:rFonts w:cstheme="minorHAnsi"/>
          <w:sz w:val="28"/>
          <w:szCs w:val="28"/>
        </w:rPr>
      </w:pPr>
    </w:p>
    <w:p w14:paraId="1B308822" w14:textId="77777777" w:rsidR="00B97BEE" w:rsidRDefault="00B97BEE">
      <w:pPr>
        <w:pStyle w:val="Bulletpoints"/>
        <w:numPr>
          <w:ilvl w:val="0"/>
          <w:numId w:val="0"/>
        </w:numPr>
        <w:spacing w:line="360" w:lineRule="auto"/>
        <w:ind w:left="780" w:hanging="360"/>
        <w:rPr>
          <w:rFonts w:cstheme="minorHAnsi"/>
          <w:sz w:val="28"/>
          <w:szCs w:val="28"/>
        </w:rPr>
      </w:pPr>
    </w:p>
    <w:p w14:paraId="2FE338EC" w14:textId="77777777" w:rsidR="00B97BEE" w:rsidRDefault="00B97BEE">
      <w:pPr>
        <w:pStyle w:val="Bulletpoints"/>
        <w:numPr>
          <w:ilvl w:val="0"/>
          <w:numId w:val="0"/>
        </w:numPr>
        <w:spacing w:line="360" w:lineRule="auto"/>
        <w:ind w:left="780" w:hanging="360"/>
        <w:rPr>
          <w:rFonts w:cstheme="minorHAnsi"/>
          <w:sz w:val="28"/>
          <w:szCs w:val="28"/>
        </w:rPr>
      </w:pPr>
    </w:p>
    <w:p w14:paraId="3B0B94E5" w14:textId="77777777" w:rsidR="00B97BEE" w:rsidRDefault="00B97BEE">
      <w:pPr>
        <w:pStyle w:val="Bulletpoints"/>
        <w:numPr>
          <w:ilvl w:val="0"/>
          <w:numId w:val="0"/>
        </w:numPr>
        <w:spacing w:line="360" w:lineRule="auto"/>
        <w:ind w:left="780" w:hanging="360"/>
        <w:rPr>
          <w:rFonts w:cstheme="minorHAnsi"/>
          <w:sz w:val="28"/>
          <w:szCs w:val="28"/>
        </w:rPr>
      </w:pPr>
    </w:p>
    <w:p w14:paraId="465BE2E4" w14:textId="77777777" w:rsidR="00B97BEE" w:rsidRDefault="00B97BEE">
      <w:pPr>
        <w:pStyle w:val="Bulletpoints"/>
        <w:numPr>
          <w:ilvl w:val="0"/>
          <w:numId w:val="0"/>
        </w:numPr>
        <w:spacing w:line="360" w:lineRule="auto"/>
        <w:ind w:left="780" w:hanging="360"/>
        <w:rPr>
          <w:rFonts w:cstheme="minorHAnsi"/>
          <w:sz w:val="28"/>
          <w:szCs w:val="28"/>
        </w:rPr>
      </w:pPr>
    </w:p>
    <w:p w14:paraId="4E1C2C87" w14:textId="77777777" w:rsidR="00B97BEE" w:rsidRDefault="00B97BEE">
      <w:pPr>
        <w:pStyle w:val="Bulletpoints"/>
        <w:numPr>
          <w:ilvl w:val="0"/>
          <w:numId w:val="0"/>
        </w:numPr>
        <w:spacing w:line="360" w:lineRule="auto"/>
        <w:ind w:left="780" w:hanging="360"/>
        <w:rPr>
          <w:rFonts w:cstheme="minorHAnsi"/>
          <w:sz w:val="28"/>
          <w:szCs w:val="28"/>
        </w:rPr>
      </w:pPr>
    </w:p>
    <w:p w14:paraId="29E51FDF" w14:textId="77777777" w:rsidR="00B97BEE" w:rsidRDefault="00047068">
      <w:pPr>
        <w:pStyle w:val="Heading2"/>
        <w:spacing w:line="360" w:lineRule="auto"/>
      </w:pPr>
      <w:bookmarkStart w:id="21" w:name="_Toc162981472"/>
      <w:bookmarkStart w:id="22" w:name="_Hlk159930165"/>
      <w:r>
        <w:lastRenderedPageBreak/>
        <w:t xml:space="preserve">What is a “What matters to me” </w:t>
      </w:r>
      <w:r>
        <w:t>conversation?</w:t>
      </w:r>
      <w:bookmarkEnd w:id="21"/>
    </w:p>
    <w:p w14:paraId="560465E8" w14:textId="77777777" w:rsidR="00B97BEE" w:rsidRDefault="00047068">
      <w:pPr>
        <w:pStyle w:val="Heading2"/>
        <w:spacing w:line="360" w:lineRule="auto"/>
        <w:rPr>
          <w:rFonts w:ascii="ArialMT" w:hAnsi="ArialMT"/>
          <w:b w:val="0"/>
          <w:bCs w:val="0"/>
          <w:color w:val="auto"/>
          <w:sz w:val="28"/>
          <w:szCs w:val="28"/>
        </w:rPr>
      </w:pPr>
      <w:bookmarkStart w:id="23" w:name="_Toc162981473"/>
      <w:bookmarkStart w:id="24" w:name="_Toc159867573"/>
      <w:bookmarkStart w:id="25" w:name="_Toc159867064"/>
      <w:bookmarkStart w:id="26" w:name="_Toc159870272"/>
      <w:r>
        <w:rPr>
          <w:rFonts w:ascii="ArialMT" w:hAnsi="ArialMT"/>
          <w:b w:val="0"/>
          <w:bCs w:val="0"/>
          <w:color w:val="auto"/>
          <w:sz w:val="28"/>
          <w:szCs w:val="28"/>
        </w:rPr>
        <w:t xml:space="preserve">A what matters to me conversation </w:t>
      </w:r>
      <w:proofErr w:type="gramStart"/>
      <w:r>
        <w:rPr>
          <w:rFonts w:ascii="ArialMT" w:hAnsi="ArialMT"/>
          <w:b w:val="0"/>
          <w:bCs w:val="0"/>
          <w:color w:val="auto"/>
          <w:sz w:val="28"/>
          <w:szCs w:val="28"/>
        </w:rPr>
        <w:t>is</w:t>
      </w:r>
      <w:proofErr w:type="gramEnd"/>
      <w:r>
        <w:rPr>
          <w:rFonts w:ascii="ArialMT" w:hAnsi="ArialMT"/>
          <w:b w:val="0"/>
          <w:bCs w:val="0"/>
          <w:color w:val="auto"/>
          <w:sz w:val="28"/>
          <w:szCs w:val="28"/>
        </w:rPr>
        <w:t xml:space="preserve"> part of our application form for personal health budgets.</w:t>
      </w:r>
      <w:bookmarkEnd w:id="23"/>
      <w:bookmarkEnd w:id="24"/>
      <w:bookmarkEnd w:id="25"/>
      <w:bookmarkEnd w:id="26"/>
    </w:p>
    <w:p w14:paraId="01C66275" w14:textId="77777777" w:rsidR="00B97BEE" w:rsidRDefault="00047068">
      <w:pPr>
        <w:pStyle w:val="Heading2"/>
        <w:spacing w:line="360" w:lineRule="auto"/>
        <w:rPr>
          <w:rFonts w:ascii="ArialMT" w:hAnsi="ArialMT"/>
          <w:b w:val="0"/>
          <w:bCs w:val="0"/>
          <w:color w:val="auto"/>
          <w:sz w:val="28"/>
          <w:szCs w:val="28"/>
        </w:rPr>
      </w:pPr>
      <w:bookmarkStart w:id="27" w:name="_Toc159870273"/>
      <w:bookmarkStart w:id="28" w:name="_Toc159867574"/>
      <w:bookmarkStart w:id="29" w:name="_Toc162981474"/>
      <w:bookmarkStart w:id="30" w:name="_Toc159867065"/>
      <w:r>
        <w:rPr>
          <w:rFonts w:ascii="ArialMT" w:hAnsi="ArialMT"/>
          <w:b w:val="0"/>
          <w:bCs w:val="0"/>
          <w:color w:val="auto"/>
          <w:sz w:val="28"/>
          <w:szCs w:val="28"/>
        </w:rPr>
        <w:t>We use the conversation as a tool to help the person and staff understand what is important to the person and what works or does not work for them.</w:t>
      </w:r>
      <w:bookmarkEnd w:id="27"/>
      <w:bookmarkEnd w:id="28"/>
      <w:bookmarkEnd w:id="29"/>
      <w:bookmarkEnd w:id="30"/>
      <w:r>
        <w:rPr>
          <w:rFonts w:ascii="ArialMT" w:hAnsi="ArialMT"/>
          <w:b w:val="0"/>
          <w:bCs w:val="0"/>
          <w:color w:val="auto"/>
          <w:sz w:val="28"/>
          <w:szCs w:val="28"/>
        </w:rPr>
        <w:t xml:space="preserve"> </w:t>
      </w:r>
    </w:p>
    <w:p w14:paraId="32BBC892" w14:textId="77777777" w:rsidR="00B97BEE" w:rsidRDefault="00047068">
      <w:pPr>
        <w:pStyle w:val="Heading2"/>
        <w:spacing w:line="360" w:lineRule="auto"/>
        <w:rPr>
          <w:rFonts w:ascii="ArialMT" w:hAnsi="ArialMT"/>
          <w:b w:val="0"/>
          <w:bCs w:val="0"/>
          <w:color w:val="auto"/>
          <w:sz w:val="28"/>
          <w:szCs w:val="28"/>
        </w:rPr>
      </w:pPr>
      <w:bookmarkStart w:id="31" w:name="_Toc159867066"/>
      <w:bookmarkStart w:id="32" w:name="_Toc159867575"/>
      <w:bookmarkStart w:id="33" w:name="_Toc162981475"/>
      <w:bookmarkStart w:id="34" w:name="_Toc159870274"/>
      <w:r>
        <w:rPr>
          <w:rFonts w:ascii="ArialMT" w:hAnsi="ArialMT"/>
          <w:b w:val="0"/>
          <w:bCs w:val="0"/>
          <w:color w:val="auto"/>
          <w:sz w:val="28"/>
          <w:szCs w:val="28"/>
        </w:rPr>
        <w:t>It allows staff to work with the person to find a way which will help them towards their recovery goals, finding people, services or goods which can help along the way.</w:t>
      </w:r>
      <w:bookmarkEnd w:id="31"/>
      <w:bookmarkEnd w:id="32"/>
      <w:bookmarkEnd w:id="33"/>
      <w:bookmarkEnd w:id="34"/>
      <w:r>
        <w:rPr>
          <w:rFonts w:ascii="ArialMT" w:hAnsi="ArialMT"/>
          <w:b w:val="0"/>
          <w:bCs w:val="0"/>
          <w:color w:val="auto"/>
          <w:sz w:val="28"/>
          <w:szCs w:val="28"/>
        </w:rPr>
        <w:t xml:space="preserve"> </w:t>
      </w:r>
    </w:p>
    <w:p w14:paraId="690A4701" w14:textId="77777777" w:rsidR="00B97BEE" w:rsidRDefault="00047068">
      <w:pPr>
        <w:pStyle w:val="Heading2"/>
        <w:spacing w:line="360" w:lineRule="auto"/>
        <w:rPr>
          <w:rFonts w:ascii="ArialMT" w:hAnsi="ArialMT"/>
          <w:b w:val="0"/>
          <w:bCs w:val="0"/>
          <w:color w:val="auto"/>
          <w:sz w:val="28"/>
          <w:szCs w:val="28"/>
        </w:rPr>
      </w:pPr>
      <w:bookmarkStart w:id="35" w:name="_Toc162981476"/>
      <w:bookmarkStart w:id="36" w:name="_Toc159867576"/>
      <w:bookmarkStart w:id="37" w:name="_Toc159870275"/>
      <w:bookmarkStart w:id="38" w:name="_Toc159867067"/>
      <w:r>
        <w:rPr>
          <w:rFonts w:ascii="ArialMT" w:hAnsi="ArialMT"/>
          <w:b w:val="0"/>
          <w:bCs w:val="0"/>
          <w:color w:val="auto"/>
          <w:sz w:val="28"/>
          <w:szCs w:val="28"/>
          <w:lang w:val="en-US"/>
        </w:rPr>
        <w:t xml:space="preserve">The ‘what matters to me’ conversation is based around six questions, </w:t>
      </w:r>
      <w:r>
        <w:rPr>
          <w:rFonts w:ascii="ArialMT" w:hAnsi="ArialMT"/>
          <w:b w:val="0"/>
          <w:bCs w:val="0"/>
          <w:color w:val="auto"/>
          <w:sz w:val="28"/>
          <w:szCs w:val="28"/>
        </w:rPr>
        <w:t xml:space="preserve">which </w:t>
      </w:r>
      <w:r>
        <w:rPr>
          <w:rFonts w:ascii="ArialMT" w:hAnsi="ArialMT"/>
          <w:b w:val="0"/>
          <w:bCs w:val="0"/>
          <w:color w:val="auto"/>
          <w:sz w:val="28"/>
          <w:szCs w:val="28"/>
        </w:rPr>
        <w:t>focus on you as a person and what you feel is helpful and what is important to you. It helps staff understand you and your values.</w:t>
      </w:r>
      <w:bookmarkEnd w:id="35"/>
      <w:bookmarkEnd w:id="36"/>
      <w:bookmarkEnd w:id="37"/>
      <w:bookmarkEnd w:id="38"/>
      <w:r>
        <w:rPr>
          <w:rFonts w:ascii="ArialMT" w:hAnsi="ArialMT"/>
          <w:b w:val="0"/>
          <w:bCs w:val="0"/>
          <w:color w:val="auto"/>
          <w:sz w:val="28"/>
          <w:szCs w:val="28"/>
        </w:rPr>
        <w:t xml:space="preserve"> </w:t>
      </w:r>
    </w:p>
    <w:p w14:paraId="4A52EA86" w14:textId="77777777" w:rsidR="00B97BEE" w:rsidRDefault="00047068">
      <w:pPr>
        <w:pStyle w:val="Heading2"/>
        <w:spacing w:line="360" w:lineRule="auto"/>
        <w:rPr>
          <w:rFonts w:ascii="ArialMT" w:hAnsi="ArialMT"/>
          <w:b w:val="0"/>
          <w:bCs w:val="0"/>
          <w:color w:val="auto"/>
          <w:sz w:val="28"/>
          <w:szCs w:val="28"/>
          <w:lang w:val="en-US"/>
        </w:rPr>
      </w:pPr>
      <w:bookmarkStart w:id="39" w:name="_Toc162981477"/>
      <w:r>
        <w:rPr>
          <w:rFonts w:ascii="ArialMT" w:hAnsi="ArialMT"/>
          <w:b w:val="0"/>
          <w:bCs w:val="0"/>
          <w:color w:val="auto"/>
          <w:sz w:val="28"/>
          <w:szCs w:val="28"/>
          <w:lang w:val="en-US"/>
        </w:rPr>
        <w:t>These questions cover things such as who is important to you, what “good” and “bad” moments feel or look like for you, what others can do to help, what people like about you and how you feel a personal health budget might help and the type of help you would like.</w:t>
      </w:r>
      <w:bookmarkEnd w:id="39"/>
    </w:p>
    <w:p w14:paraId="69FBE581" w14:textId="77777777" w:rsidR="00B97BEE" w:rsidRDefault="00B97BEE"/>
    <w:p w14:paraId="7FA062FF" w14:textId="77777777" w:rsidR="00B97BEE" w:rsidRDefault="00B97BEE"/>
    <w:p w14:paraId="4702C85F" w14:textId="77777777" w:rsidR="00B97BEE" w:rsidRDefault="00B97BEE"/>
    <w:p w14:paraId="50CDC88A" w14:textId="77777777" w:rsidR="00B97BEE" w:rsidRDefault="00B97BEE"/>
    <w:p w14:paraId="019342C8" w14:textId="77777777" w:rsidR="00B97BEE" w:rsidRDefault="00B97BEE"/>
    <w:p w14:paraId="0975B4AC" w14:textId="77777777" w:rsidR="00B97BEE" w:rsidRDefault="00B97BEE"/>
    <w:p w14:paraId="03A0DEF0" w14:textId="77777777" w:rsidR="00B97BEE" w:rsidRDefault="00B97BEE"/>
    <w:p w14:paraId="4D9561DC" w14:textId="77777777" w:rsidR="00B97BEE" w:rsidRDefault="00B97BEE"/>
    <w:p w14:paraId="76D80DBF" w14:textId="77777777" w:rsidR="00B97BEE" w:rsidRDefault="00B97BEE"/>
    <w:p w14:paraId="59945238" w14:textId="77777777" w:rsidR="00B97BEE" w:rsidRDefault="00047068">
      <w:pPr>
        <w:pStyle w:val="Heading2"/>
        <w:spacing w:line="360" w:lineRule="auto"/>
      </w:pPr>
      <w:bookmarkStart w:id="40" w:name="_Toc162981478"/>
      <w:bookmarkStart w:id="41" w:name="_Hlk159930199"/>
      <w:r>
        <w:lastRenderedPageBreak/>
        <w:t>How do I apply for a personal health budget?</w:t>
      </w:r>
      <w:bookmarkEnd w:id="40"/>
    </w:p>
    <w:p w14:paraId="2A2315AC" w14:textId="77777777" w:rsidR="00B97BEE" w:rsidRDefault="00047068">
      <w:pPr>
        <w:pStyle w:val="Heading2"/>
        <w:spacing w:line="360" w:lineRule="auto"/>
        <w:rPr>
          <w:rFonts w:asciiTheme="minorHAnsi" w:hAnsiTheme="minorHAnsi" w:cstheme="minorHAnsi"/>
          <w:b w:val="0"/>
          <w:bCs w:val="0"/>
          <w:color w:val="auto"/>
          <w:sz w:val="28"/>
          <w:szCs w:val="28"/>
          <w:lang w:val="en-US"/>
        </w:rPr>
      </w:pPr>
      <w:bookmarkStart w:id="42" w:name="_Toc159867578"/>
      <w:bookmarkStart w:id="43" w:name="_Toc159867069"/>
      <w:bookmarkStart w:id="44" w:name="_Toc159870277"/>
      <w:bookmarkStart w:id="45" w:name="_Toc162981479"/>
      <w:r>
        <w:rPr>
          <w:rFonts w:asciiTheme="minorHAnsi" w:hAnsiTheme="minorHAnsi" w:cstheme="minorHAnsi"/>
          <w:b w:val="0"/>
          <w:bCs w:val="0"/>
          <w:color w:val="auto"/>
          <w:sz w:val="28"/>
          <w:szCs w:val="28"/>
        </w:rPr>
        <w:t xml:space="preserve">If you are thinking a personal health budget might be the </w:t>
      </w:r>
      <w:r>
        <w:rPr>
          <w:rFonts w:asciiTheme="minorHAnsi" w:hAnsiTheme="minorHAnsi" w:cstheme="minorHAnsi"/>
          <w:b w:val="0"/>
          <w:bCs w:val="0"/>
          <w:color w:val="auto"/>
          <w:sz w:val="28"/>
          <w:szCs w:val="28"/>
        </w:rPr>
        <w:t>right support to help you, please ask for an application form</w:t>
      </w:r>
      <w:bookmarkEnd w:id="42"/>
      <w:bookmarkEnd w:id="43"/>
      <w:bookmarkEnd w:id="44"/>
      <w:r>
        <w:rPr>
          <w:rFonts w:asciiTheme="minorHAnsi" w:hAnsiTheme="minorHAnsi" w:cstheme="minorHAnsi"/>
          <w:b w:val="0"/>
          <w:bCs w:val="0"/>
          <w:color w:val="auto"/>
          <w:sz w:val="28"/>
          <w:szCs w:val="28"/>
          <w:lang w:val="en-US"/>
        </w:rPr>
        <w:t xml:space="preserve"> from a member of staff.</w:t>
      </w:r>
      <w:bookmarkEnd w:id="45"/>
    </w:p>
    <w:p w14:paraId="1F032D78" w14:textId="77777777" w:rsidR="00B97BEE" w:rsidRDefault="00047068">
      <w:pPr>
        <w:spacing w:line="360" w:lineRule="auto"/>
        <w:rPr>
          <w:rFonts w:asciiTheme="minorHAnsi" w:hAnsiTheme="minorHAnsi" w:cstheme="minorHAnsi"/>
          <w:sz w:val="28"/>
          <w:szCs w:val="28"/>
        </w:rPr>
      </w:pPr>
      <w:r>
        <w:rPr>
          <w:rFonts w:asciiTheme="minorHAnsi" w:hAnsiTheme="minorHAnsi" w:cstheme="minorHAnsi"/>
          <w:sz w:val="28"/>
          <w:szCs w:val="28"/>
        </w:rPr>
        <w:t xml:space="preserve">After you have completed an application form, staff will send this through to an authorising team which once approved will be sent to </w:t>
      </w:r>
      <w:r>
        <w:rPr>
          <w:rFonts w:asciiTheme="minorHAnsi" w:hAnsiTheme="minorHAnsi" w:cstheme="minorHAnsi"/>
          <w:sz w:val="28"/>
          <w:szCs w:val="28"/>
          <w:lang w:val="en-US"/>
        </w:rPr>
        <w:t>Bradford District and Craven Mind</w:t>
      </w:r>
      <w:r>
        <w:rPr>
          <w:rFonts w:asciiTheme="minorHAnsi" w:hAnsiTheme="minorHAnsi" w:cstheme="minorHAnsi"/>
          <w:sz w:val="28"/>
          <w:szCs w:val="28"/>
        </w:rPr>
        <w:t xml:space="preserve">. </w:t>
      </w:r>
      <w:r>
        <w:rPr>
          <w:rFonts w:asciiTheme="minorHAnsi" w:hAnsiTheme="minorHAnsi" w:cstheme="minorHAnsi"/>
          <w:sz w:val="28"/>
          <w:szCs w:val="28"/>
          <w:lang w:val="en-US"/>
        </w:rPr>
        <w:t>Bradford District and Craven Mind</w:t>
      </w:r>
      <w:r>
        <w:rPr>
          <w:rFonts w:asciiTheme="minorHAnsi" w:hAnsiTheme="minorHAnsi" w:cstheme="minorHAnsi"/>
          <w:sz w:val="28"/>
          <w:szCs w:val="28"/>
        </w:rPr>
        <w:t xml:space="preserve"> will then assign a practitioner who will organise to discuss the budget and any other appropriate support.</w:t>
      </w:r>
    </w:p>
    <w:p w14:paraId="57F42118" w14:textId="77777777" w:rsidR="00B97BEE" w:rsidRDefault="00047068">
      <w:pPr>
        <w:spacing w:line="360" w:lineRule="auto"/>
        <w:rPr>
          <w:rFonts w:asciiTheme="minorHAnsi" w:hAnsiTheme="minorHAnsi" w:cstheme="minorHAnsi"/>
          <w:sz w:val="28"/>
          <w:szCs w:val="28"/>
        </w:rPr>
      </w:pPr>
      <w:r>
        <w:rPr>
          <w:rFonts w:asciiTheme="minorHAnsi" w:hAnsiTheme="minorHAnsi" w:cstheme="minorHAnsi"/>
          <w:sz w:val="28"/>
          <w:szCs w:val="28"/>
        </w:rPr>
        <w:t>B</w:t>
      </w:r>
      <w:bookmarkStart w:id="46" w:name="_Hlk159933875"/>
      <w:r>
        <w:rPr>
          <w:rFonts w:asciiTheme="minorHAnsi" w:hAnsiTheme="minorHAnsi" w:cstheme="minorHAnsi"/>
          <w:sz w:val="28"/>
          <w:szCs w:val="28"/>
        </w:rPr>
        <w:t xml:space="preserve">elow is an illustration </w:t>
      </w:r>
      <w:bookmarkEnd w:id="41"/>
      <w:r>
        <w:rPr>
          <w:rFonts w:asciiTheme="minorHAnsi" w:hAnsiTheme="minorHAnsi" w:cstheme="minorHAnsi"/>
          <w:sz w:val="28"/>
          <w:szCs w:val="28"/>
        </w:rPr>
        <w:t>of what a typical journey looks like.</w:t>
      </w:r>
    </w:p>
    <w:p w14:paraId="4BA68104" w14:textId="77777777" w:rsidR="00B97BEE" w:rsidRDefault="00047068">
      <w:pPr>
        <w:spacing w:line="360" w:lineRule="auto"/>
        <w:jc w:val="right"/>
        <w:rPr>
          <w:rFonts w:asciiTheme="minorHAnsi" w:hAnsiTheme="minorHAnsi" w:cstheme="minorHAnsi"/>
          <w:sz w:val="28"/>
          <w:szCs w:val="28"/>
          <w:lang w:val="en-US"/>
        </w:rPr>
      </w:pPr>
      <w:r>
        <w:rPr>
          <w:rFonts w:asciiTheme="minorHAnsi" w:hAnsiTheme="minorHAnsi" w:cstheme="minorHAnsi"/>
          <w:noProof/>
          <w:sz w:val="28"/>
          <w:szCs w:val="28"/>
        </w:rPr>
        <w:drawing>
          <wp:inline distT="0" distB="0" distL="0" distR="0" wp14:anchorId="11E4F074" wp14:editId="243001DD">
            <wp:extent cx="6807200" cy="4812665"/>
            <wp:effectExtent l="0" t="0" r="0" b="6985"/>
            <wp:docPr id="112104781" name="Picture 2" descr="Personal health budget journey map. Which begins with your mental health team, we will work together to explore different options to help achieve your goals, a personal health budget application form will be completed which will include 'what matters to?' conversation, your application will then be submitted for approval, following the approval Bradford District and Craven Mind will be in touch and will purchase an item or service which has been agreed, and you will then be provided a number of sessions supporting you following the budget to find support local to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4781" name="Picture 2" descr="Personal health budget journey map. Which begins with your mental health team, we will work together to explore different options to help achieve your goals, a personal health budget application form will be completed which will include 'what matters to?' conversation, your application will then be submitted for approval, following the approval Bradford District and Craven Mind will be in touch and will purchase an item or service which has been agreed, and you will then be provided a number of sessions supporting you following the budget to find support local to you."/>
                    <pic:cNvPicPr>
                      <a:picLocks noChangeAspect="1"/>
                    </pic:cNvPicPr>
                  </pic:nvPicPr>
                  <pic:blipFill>
                    <a:blip r:embed="rId7">
                      <a:extLst>
                        <a:ext uri="{28A0092B-C50C-407E-A947-70E740481C1C}">
                          <a14:useLocalDpi xmlns:a14="http://schemas.microsoft.com/office/drawing/2010/main" val="0"/>
                        </a:ext>
                      </a:extLst>
                    </a:blip>
                    <a:srcRect l="7" r="7"/>
                    <a:stretch>
                      <a:fillRect/>
                    </a:stretch>
                  </pic:blipFill>
                  <pic:spPr>
                    <a:xfrm>
                      <a:off x="0" y="0"/>
                      <a:ext cx="6807200" cy="4812665"/>
                    </a:xfrm>
                    <a:prstGeom prst="rect">
                      <a:avLst/>
                    </a:prstGeom>
                  </pic:spPr>
                </pic:pic>
              </a:graphicData>
            </a:graphic>
          </wp:inline>
        </w:drawing>
      </w:r>
      <w:r>
        <w:rPr>
          <w:rFonts w:asciiTheme="minorHAnsi" w:hAnsiTheme="minorHAnsi" w:cstheme="minorHAnsi"/>
          <w:sz w:val="28"/>
          <w:szCs w:val="28"/>
          <w:lang w:val="en-US"/>
        </w:rPr>
        <w:t>Inspired by East London NHS Foundation Trust</w:t>
      </w:r>
    </w:p>
    <w:p w14:paraId="4DB0547D" w14:textId="77777777" w:rsidR="00B97BEE" w:rsidRDefault="00047068">
      <w:pPr>
        <w:pStyle w:val="Heading2"/>
        <w:spacing w:line="360" w:lineRule="auto"/>
      </w:pPr>
      <w:bookmarkStart w:id="47" w:name="_Toc159867070"/>
      <w:bookmarkStart w:id="48" w:name="_Toc159867579"/>
      <w:bookmarkStart w:id="49" w:name="_Toc162981480"/>
      <w:bookmarkStart w:id="50" w:name="_Hlk159930225"/>
      <w:bookmarkEnd w:id="46"/>
      <w:r>
        <w:lastRenderedPageBreak/>
        <w:t xml:space="preserve">Personal health budget </w:t>
      </w:r>
      <w:bookmarkEnd w:id="47"/>
      <w:bookmarkEnd w:id="48"/>
      <w:r>
        <w:t>examples</w:t>
      </w:r>
      <w:bookmarkEnd w:id="49"/>
    </w:p>
    <w:p w14:paraId="00A617AE" w14:textId="77777777" w:rsidR="00B97BEE" w:rsidRDefault="00047068">
      <w:pPr>
        <w:pStyle w:val="Heading3"/>
        <w:spacing w:line="360" w:lineRule="auto"/>
        <w:rPr>
          <w:rFonts w:asciiTheme="minorHAnsi" w:hAnsiTheme="minorHAnsi" w:cstheme="minorHAnsi"/>
          <w:b w:val="0"/>
          <w:bCs w:val="0"/>
          <w:sz w:val="28"/>
          <w:szCs w:val="28"/>
        </w:rPr>
      </w:pPr>
      <w:bookmarkStart w:id="51" w:name="_Toc159870279"/>
      <w:bookmarkStart w:id="52" w:name="_Toc162981481"/>
      <w:r>
        <w:rPr>
          <w:rFonts w:asciiTheme="minorHAnsi" w:hAnsiTheme="minorHAnsi" w:cstheme="minorHAnsi"/>
          <w:b w:val="0"/>
          <w:bCs w:val="0"/>
          <w:sz w:val="28"/>
          <w:szCs w:val="28"/>
        </w:rPr>
        <w:t>Below are a range of examples of things people have asked for following their what matters to me conversation.</w:t>
      </w:r>
      <w:bookmarkEnd w:id="51"/>
      <w:bookmarkEnd w:id="52"/>
    </w:p>
    <w:p w14:paraId="7EE720A2" w14:textId="77777777" w:rsidR="00B97BEE" w:rsidRDefault="00047068">
      <w:pPr>
        <w:spacing w:line="360" w:lineRule="auto"/>
        <w:rPr>
          <w:sz w:val="28"/>
          <w:szCs w:val="28"/>
        </w:rPr>
      </w:pPr>
      <w:r>
        <w:rPr>
          <w:noProof/>
        </w:rPr>
        <w:drawing>
          <wp:anchor distT="0" distB="0" distL="114300" distR="114300" simplePos="0" relativeHeight="251662336" behindDoc="1" locked="0" layoutInCell="1" allowOverlap="1" wp14:anchorId="0D239B74" wp14:editId="54110814">
            <wp:simplePos x="0" y="0"/>
            <wp:positionH relativeFrom="margin">
              <wp:posOffset>5219700</wp:posOffset>
            </wp:positionH>
            <wp:positionV relativeFrom="paragraph">
              <wp:posOffset>534670</wp:posOffset>
            </wp:positionV>
            <wp:extent cx="876300" cy="876300"/>
            <wp:effectExtent l="0" t="0" r="0" b="0"/>
            <wp:wrapTight wrapText="bothSides">
              <wp:wrapPolygon edited="0">
                <wp:start x="6574" y="0"/>
                <wp:lineTo x="3287" y="1409"/>
                <wp:lineTo x="0" y="5635"/>
                <wp:lineTo x="0" y="16435"/>
                <wp:lineTo x="5165" y="21130"/>
                <wp:lineTo x="6574" y="21130"/>
                <wp:lineTo x="14557" y="21130"/>
                <wp:lineTo x="21130" y="18313"/>
                <wp:lineTo x="21130" y="5635"/>
                <wp:lineTo x="17374" y="1409"/>
                <wp:lineTo x="14557" y="0"/>
                <wp:lineTo x="6574"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76300" cy="876300"/>
                    </a:xfrm>
                    <a:prstGeom prst="rect">
                      <a:avLst/>
                    </a:prstGeom>
                    <a:noFill/>
                    <a:ln>
                      <a:noFill/>
                    </a:ln>
                  </pic:spPr>
                </pic:pic>
              </a:graphicData>
            </a:graphic>
          </wp:anchor>
        </w:drawing>
      </w:r>
    </w:p>
    <w:p w14:paraId="03DBF06D" w14:textId="77777777" w:rsidR="00B97BEE" w:rsidRDefault="00047068">
      <w:pPr>
        <w:spacing w:line="360" w:lineRule="auto"/>
        <w:rPr>
          <w:sz w:val="28"/>
          <w:szCs w:val="28"/>
        </w:rPr>
      </w:pPr>
      <w:r>
        <w:rPr>
          <w:sz w:val="28"/>
          <w:szCs w:val="28"/>
        </w:rPr>
        <w:t xml:space="preserve">Physical activities such as bicycles, swimming classes, gym memberships, yoga classes, </w:t>
      </w:r>
      <w:proofErr w:type="gramStart"/>
      <w:r>
        <w:rPr>
          <w:sz w:val="28"/>
          <w:szCs w:val="28"/>
        </w:rPr>
        <w:t>treadmills</w:t>
      </w:r>
      <w:proofErr w:type="gramEnd"/>
      <w:r>
        <w:rPr>
          <w:sz w:val="28"/>
          <w:szCs w:val="28"/>
        </w:rPr>
        <w:t xml:space="preserve"> or sports equipment for at home. This could also include purchasing gym wear or suitable footwear.</w:t>
      </w:r>
    </w:p>
    <w:p w14:paraId="27A33122" w14:textId="77777777" w:rsidR="00B97BEE" w:rsidRDefault="00047068">
      <w:pPr>
        <w:spacing w:line="360" w:lineRule="auto"/>
        <w:rPr>
          <w:sz w:val="28"/>
          <w:szCs w:val="28"/>
        </w:rPr>
      </w:pPr>
      <w:r>
        <w:rPr>
          <w:noProof/>
        </w:rPr>
        <w:drawing>
          <wp:anchor distT="0" distB="0" distL="114300" distR="114300" simplePos="0" relativeHeight="251663360" behindDoc="1" locked="0" layoutInCell="1" allowOverlap="1" wp14:anchorId="2E1D75D8" wp14:editId="2C6FC647">
            <wp:simplePos x="0" y="0"/>
            <wp:positionH relativeFrom="margin">
              <wp:posOffset>5200650</wp:posOffset>
            </wp:positionH>
            <wp:positionV relativeFrom="paragraph">
              <wp:posOffset>277495</wp:posOffset>
            </wp:positionV>
            <wp:extent cx="901700" cy="901700"/>
            <wp:effectExtent l="0" t="0" r="0" b="0"/>
            <wp:wrapTight wrapText="bothSides">
              <wp:wrapPolygon edited="0">
                <wp:start x="6389" y="0"/>
                <wp:lineTo x="3651" y="1369"/>
                <wp:lineTo x="0" y="5932"/>
                <wp:lineTo x="0" y="15972"/>
                <wp:lineTo x="5476" y="20992"/>
                <wp:lineTo x="6845" y="20992"/>
                <wp:lineTo x="14146" y="20992"/>
                <wp:lineTo x="18710" y="20992"/>
                <wp:lineTo x="20992" y="18710"/>
                <wp:lineTo x="20992" y="5932"/>
                <wp:lineTo x="17341" y="1369"/>
                <wp:lineTo x="14603" y="0"/>
                <wp:lineTo x="6389"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01700" cy="901700"/>
                    </a:xfrm>
                    <a:prstGeom prst="rect">
                      <a:avLst/>
                    </a:prstGeom>
                    <a:noFill/>
                    <a:ln>
                      <a:noFill/>
                    </a:ln>
                  </pic:spPr>
                </pic:pic>
              </a:graphicData>
            </a:graphic>
          </wp:anchor>
        </w:drawing>
      </w:r>
    </w:p>
    <w:p w14:paraId="3AA0AD49" w14:textId="77777777" w:rsidR="00B97BEE" w:rsidRDefault="00047068">
      <w:pPr>
        <w:spacing w:line="360" w:lineRule="auto"/>
        <w:rPr>
          <w:sz w:val="28"/>
          <w:szCs w:val="28"/>
        </w:rPr>
      </w:pPr>
      <w:r>
        <w:rPr>
          <w:sz w:val="28"/>
          <w:szCs w:val="28"/>
        </w:rPr>
        <w:t>Air fryers, cooking classes or other kitchen equipment allowing you to eat healthier at home. This could include a range of white goods for example.</w:t>
      </w:r>
    </w:p>
    <w:p w14:paraId="41248B62" w14:textId="77777777" w:rsidR="00B97BEE" w:rsidRDefault="00047068">
      <w:pPr>
        <w:spacing w:line="360" w:lineRule="auto"/>
        <w:rPr>
          <w:sz w:val="28"/>
          <w:szCs w:val="28"/>
        </w:rPr>
      </w:pPr>
      <w:r>
        <w:rPr>
          <w:noProof/>
        </w:rPr>
        <w:drawing>
          <wp:anchor distT="0" distB="0" distL="114300" distR="114300" simplePos="0" relativeHeight="251664384" behindDoc="1" locked="0" layoutInCell="1" allowOverlap="1" wp14:anchorId="6EAE7082" wp14:editId="5716518E">
            <wp:simplePos x="0" y="0"/>
            <wp:positionH relativeFrom="margin">
              <wp:posOffset>5207000</wp:posOffset>
            </wp:positionH>
            <wp:positionV relativeFrom="paragraph">
              <wp:posOffset>327025</wp:posOffset>
            </wp:positionV>
            <wp:extent cx="901700" cy="901700"/>
            <wp:effectExtent l="0" t="0" r="0" b="0"/>
            <wp:wrapTight wrapText="bothSides">
              <wp:wrapPolygon edited="0">
                <wp:start x="6389" y="0"/>
                <wp:lineTo x="2282" y="1825"/>
                <wp:lineTo x="0" y="4563"/>
                <wp:lineTo x="0" y="15972"/>
                <wp:lineTo x="5020" y="20992"/>
                <wp:lineTo x="6389" y="20992"/>
                <wp:lineTo x="14603" y="20992"/>
                <wp:lineTo x="16885" y="20992"/>
                <wp:lineTo x="20992" y="16885"/>
                <wp:lineTo x="20992" y="5476"/>
                <wp:lineTo x="17341" y="1369"/>
                <wp:lineTo x="14603" y="0"/>
                <wp:lineTo x="6389"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01700" cy="901700"/>
                    </a:xfrm>
                    <a:prstGeom prst="rect">
                      <a:avLst/>
                    </a:prstGeom>
                    <a:noFill/>
                    <a:ln>
                      <a:noFill/>
                    </a:ln>
                  </pic:spPr>
                </pic:pic>
              </a:graphicData>
            </a:graphic>
          </wp:anchor>
        </w:drawing>
      </w:r>
    </w:p>
    <w:p w14:paraId="3203FB7B" w14:textId="77777777" w:rsidR="00B97BEE" w:rsidRDefault="00047068">
      <w:pPr>
        <w:spacing w:line="360" w:lineRule="auto"/>
        <w:rPr>
          <w:sz w:val="28"/>
          <w:szCs w:val="28"/>
        </w:rPr>
      </w:pPr>
      <w:proofErr w:type="spellStart"/>
      <w:r>
        <w:rPr>
          <w:sz w:val="28"/>
          <w:szCs w:val="28"/>
        </w:rPr>
        <w:t>Self soothing</w:t>
      </w:r>
      <w:proofErr w:type="spellEnd"/>
      <w:r>
        <w:rPr>
          <w:sz w:val="28"/>
          <w:szCs w:val="28"/>
        </w:rPr>
        <w:t xml:space="preserve"> techniques such as candles, sensory aids such as weighted blankets, manicures, pedicures, hair appointments or massages. </w:t>
      </w:r>
    </w:p>
    <w:p w14:paraId="5DD35F18" w14:textId="77777777" w:rsidR="00B97BEE" w:rsidRDefault="00047068">
      <w:pPr>
        <w:spacing w:line="360" w:lineRule="auto"/>
        <w:rPr>
          <w:sz w:val="28"/>
          <w:szCs w:val="28"/>
        </w:rPr>
      </w:pPr>
      <w:r>
        <w:rPr>
          <w:noProof/>
        </w:rPr>
        <w:drawing>
          <wp:anchor distT="0" distB="0" distL="114300" distR="114300" simplePos="0" relativeHeight="251665408" behindDoc="1" locked="0" layoutInCell="1" allowOverlap="1" wp14:anchorId="072B3436" wp14:editId="0E43A488">
            <wp:simplePos x="0" y="0"/>
            <wp:positionH relativeFrom="column">
              <wp:posOffset>5111750</wp:posOffset>
            </wp:positionH>
            <wp:positionV relativeFrom="paragraph">
              <wp:posOffset>205740</wp:posOffset>
            </wp:positionV>
            <wp:extent cx="958850" cy="958850"/>
            <wp:effectExtent l="0" t="0" r="0" b="0"/>
            <wp:wrapTight wrapText="bothSides">
              <wp:wrapPolygon edited="0">
                <wp:start x="6437" y="0"/>
                <wp:lineTo x="3004" y="1287"/>
                <wp:lineTo x="0" y="4721"/>
                <wp:lineTo x="0" y="16736"/>
                <wp:lineTo x="5579" y="20599"/>
                <wp:lineTo x="6437" y="21028"/>
                <wp:lineTo x="14591" y="21028"/>
                <wp:lineTo x="21028" y="17595"/>
                <wp:lineTo x="21028" y="5579"/>
                <wp:lineTo x="17595" y="1717"/>
                <wp:lineTo x="14591" y="0"/>
                <wp:lineTo x="6437"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958850" cy="958850"/>
                    </a:xfrm>
                    <a:prstGeom prst="rect">
                      <a:avLst/>
                    </a:prstGeom>
                    <a:noFill/>
                    <a:ln>
                      <a:noFill/>
                    </a:ln>
                  </pic:spPr>
                </pic:pic>
              </a:graphicData>
            </a:graphic>
          </wp:anchor>
        </w:drawing>
      </w:r>
    </w:p>
    <w:p w14:paraId="10F40B84" w14:textId="77777777" w:rsidR="00B97BEE" w:rsidRDefault="00047068">
      <w:pPr>
        <w:spacing w:line="360" w:lineRule="auto"/>
        <w:rPr>
          <w:sz w:val="28"/>
          <w:szCs w:val="28"/>
        </w:rPr>
      </w:pPr>
      <w:r>
        <w:rPr>
          <w:sz w:val="28"/>
          <w:szCs w:val="28"/>
        </w:rPr>
        <w:t>Electrical goods such as mobile phones, laptops, e-readers, netbooks, VR headsets or other technology goods.</w:t>
      </w:r>
      <w:r>
        <w:t xml:space="preserve"> </w:t>
      </w:r>
    </w:p>
    <w:p w14:paraId="7D6A7ABA" w14:textId="77777777" w:rsidR="00B97BEE" w:rsidRDefault="00047068">
      <w:pPr>
        <w:spacing w:line="360" w:lineRule="auto"/>
        <w:rPr>
          <w:sz w:val="28"/>
          <w:szCs w:val="28"/>
        </w:rPr>
      </w:pPr>
      <w:r>
        <w:rPr>
          <w:noProof/>
        </w:rPr>
        <w:drawing>
          <wp:anchor distT="0" distB="0" distL="114300" distR="114300" simplePos="0" relativeHeight="251666432" behindDoc="1" locked="0" layoutInCell="1" allowOverlap="1" wp14:anchorId="5C5D42E1" wp14:editId="540BB71E">
            <wp:simplePos x="0" y="0"/>
            <wp:positionH relativeFrom="margin">
              <wp:posOffset>5156200</wp:posOffset>
            </wp:positionH>
            <wp:positionV relativeFrom="paragraph">
              <wp:posOffset>231775</wp:posOffset>
            </wp:positionV>
            <wp:extent cx="914400" cy="914400"/>
            <wp:effectExtent l="0" t="0" r="0" b="0"/>
            <wp:wrapTight wrapText="bothSides">
              <wp:wrapPolygon edited="0">
                <wp:start x="6300" y="0"/>
                <wp:lineTo x="3600" y="1350"/>
                <wp:lineTo x="0" y="5850"/>
                <wp:lineTo x="0" y="15750"/>
                <wp:lineTo x="4950" y="21150"/>
                <wp:lineTo x="6300" y="21150"/>
                <wp:lineTo x="14400" y="21150"/>
                <wp:lineTo x="17550" y="21150"/>
                <wp:lineTo x="21150" y="17550"/>
                <wp:lineTo x="21150" y="5850"/>
                <wp:lineTo x="17550" y="1350"/>
                <wp:lineTo x="14850" y="0"/>
                <wp:lineTo x="6300"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914400" cy="914400"/>
                    </a:xfrm>
                    <a:prstGeom prst="rect">
                      <a:avLst/>
                    </a:prstGeom>
                    <a:noFill/>
                    <a:ln>
                      <a:noFill/>
                    </a:ln>
                  </pic:spPr>
                </pic:pic>
              </a:graphicData>
            </a:graphic>
          </wp:anchor>
        </w:drawing>
      </w:r>
    </w:p>
    <w:p w14:paraId="78F31F1D" w14:textId="77777777" w:rsidR="00B97BEE" w:rsidRDefault="00047068">
      <w:pPr>
        <w:spacing w:line="360" w:lineRule="auto"/>
        <w:rPr>
          <w:sz w:val="28"/>
          <w:szCs w:val="28"/>
        </w:rPr>
      </w:pPr>
      <w:r>
        <w:rPr>
          <w:sz w:val="28"/>
          <w:szCs w:val="28"/>
        </w:rPr>
        <w:t>Sports TV packages, recreational goods, books, art/craft supplies, photography equipment or other hobby-based goods.</w:t>
      </w:r>
    </w:p>
    <w:p w14:paraId="21FD8AF5" w14:textId="77777777" w:rsidR="00B97BEE" w:rsidRDefault="00B97BEE">
      <w:pPr>
        <w:spacing w:line="360" w:lineRule="auto"/>
        <w:rPr>
          <w:sz w:val="28"/>
          <w:szCs w:val="28"/>
        </w:rPr>
      </w:pPr>
    </w:p>
    <w:p w14:paraId="16C89061" w14:textId="77777777" w:rsidR="00B97BEE" w:rsidRDefault="00047068">
      <w:pPr>
        <w:spacing w:line="360" w:lineRule="auto"/>
        <w:rPr>
          <w:sz w:val="28"/>
          <w:szCs w:val="28"/>
        </w:rPr>
      </w:pPr>
      <w:r>
        <w:rPr>
          <w:noProof/>
        </w:rPr>
        <w:lastRenderedPageBreak/>
        <w:drawing>
          <wp:anchor distT="0" distB="0" distL="114300" distR="114300" simplePos="0" relativeHeight="251667456" behindDoc="1" locked="0" layoutInCell="1" allowOverlap="1" wp14:anchorId="0155A0A4" wp14:editId="607CDF33">
            <wp:simplePos x="0" y="0"/>
            <wp:positionH relativeFrom="margin">
              <wp:posOffset>5187950</wp:posOffset>
            </wp:positionH>
            <wp:positionV relativeFrom="paragraph">
              <wp:posOffset>0</wp:posOffset>
            </wp:positionV>
            <wp:extent cx="939800" cy="939800"/>
            <wp:effectExtent l="0" t="0" r="0" b="0"/>
            <wp:wrapTight wrapText="bothSides">
              <wp:wrapPolygon edited="0">
                <wp:start x="6568" y="0"/>
                <wp:lineTo x="3503" y="1751"/>
                <wp:lineTo x="0" y="5254"/>
                <wp:lineTo x="0" y="19265"/>
                <wp:lineTo x="6568" y="21016"/>
                <wp:lineTo x="14449" y="21016"/>
                <wp:lineTo x="16200" y="21016"/>
                <wp:lineTo x="21016" y="15762"/>
                <wp:lineTo x="21016" y="5254"/>
                <wp:lineTo x="17514" y="1751"/>
                <wp:lineTo x="14449" y="0"/>
                <wp:lineTo x="6568"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39800" cy="939800"/>
                    </a:xfrm>
                    <a:prstGeom prst="rect">
                      <a:avLst/>
                    </a:prstGeom>
                    <a:noFill/>
                    <a:ln>
                      <a:noFill/>
                    </a:ln>
                  </pic:spPr>
                </pic:pic>
              </a:graphicData>
            </a:graphic>
          </wp:anchor>
        </w:drawing>
      </w:r>
      <w:r>
        <w:rPr>
          <w:sz w:val="28"/>
          <w:szCs w:val="28"/>
        </w:rPr>
        <w:t>Practical support such as a dog walker, house cleans (where not covered by housing associations or local authority).</w:t>
      </w:r>
    </w:p>
    <w:p w14:paraId="275795A2" w14:textId="77777777" w:rsidR="00B97BEE" w:rsidRDefault="00047068">
      <w:pPr>
        <w:spacing w:line="360" w:lineRule="auto"/>
        <w:rPr>
          <w:sz w:val="28"/>
          <w:szCs w:val="28"/>
        </w:rPr>
      </w:pPr>
      <w:r>
        <w:rPr>
          <w:noProof/>
        </w:rPr>
        <w:drawing>
          <wp:anchor distT="0" distB="0" distL="114300" distR="114300" simplePos="0" relativeHeight="251668480" behindDoc="1" locked="0" layoutInCell="1" allowOverlap="1" wp14:anchorId="226D4D8C" wp14:editId="318B978C">
            <wp:simplePos x="0" y="0"/>
            <wp:positionH relativeFrom="column">
              <wp:posOffset>5226050</wp:posOffset>
            </wp:positionH>
            <wp:positionV relativeFrom="paragraph">
              <wp:posOffset>275590</wp:posOffset>
            </wp:positionV>
            <wp:extent cx="939800" cy="939800"/>
            <wp:effectExtent l="0" t="0" r="0" b="0"/>
            <wp:wrapTight wrapText="bothSides">
              <wp:wrapPolygon edited="0">
                <wp:start x="6568" y="0"/>
                <wp:lineTo x="3503" y="1751"/>
                <wp:lineTo x="0" y="5254"/>
                <wp:lineTo x="0" y="16200"/>
                <wp:lineTo x="4378" y="21016"/>
                <wp:lineTo x="6568" y="21016"/>
                <wp:lineTo x="14449" y="21016"/>
                <wp:lineTo x="16638" y="21016"/>
                <wp:lineTo x="21016" y="16200"/>
                <wp:lineTo x="21016" y="3941"/>
                <wp:lineTo x="20141" y="3065"/>
                <wp:lineTo x="14449" y="0"/>
                <wp:lineTo x="6568"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39800" cy="939800"/>
                    </a:xfrm>
                    <a:prstGeom prst="rect">
                      <a:avLst/>
                    </a:prstGeom>
                    <a:noFill/>
                    <a:ln>
                      <a:noFill/>
                    </a:ln>
                  </pic:spPr>
                </pic:pic>
              </a:graphicData>
            </a:graphic>
          </wp:anchor>
        </w:drawing>
      </w:r>
    </w:p>
    <w:p w14:paraId="66142AC3" w14:textId="77777777" w:rsidR="00B97BEE" w:rsidRDefault="00047068">
      <w:pPr>
        <w:spacing w:line="360" w:lineRule="auto"/>
        <w:rPr>
          <w:sz w:val="28"/>
          <w:szCs w:val="28"/>
        </w:rPr>
      </w:pPr>
      <w:r>
        <w:rPr>
          <w:sz w:val="28"/>
          <w:szCs w:val="28"/>
        </w:rPr>
        <w:t>New furniture such as a bed or sofa, soft furnishings such as curtains or blinds.</w:t>
      </w:r>
    </w:p>
    <w:p w14:paraId="2EB95C8C" w14:textId="77777777" w:rsidR="00B97BEE" w:rsidRDefault="00047068">
      <w:pPr>
        <w:spacing w:line="360" w:lineRule="auto"/>
        <w:rPr>
          <w:sz w:val="28"/>
          <w:szCs w:val="28"/>
        </w:rPr>
      </w:pPr>
      <w:r>
        <w:rPr>
          <w:noProof/>
        </w:rPr>
        <w:drawing>
          <wp:anchor distT="0" distB="0" distL="114300" distR="114300" simplePos="0" relativeHeight="251669504" behindDoc="1" locked="0" layoutInCell="1" allowOverlap="1" wp14:anchorId="22B1E178" wp14:editId="53419E8A">
            <wp:simplePos x="0" y="0"/>
            <wp:positionH relativeFrom="margin">
              <wp:posOffset>5283200</wp:posOffset>
            </wp:positionH>
            <wp:positionV relativeFrom="paragraph">
              <wp:posOffset>231775</wp:posOffset>
            </wp:positionV>
            <wp:extent cx="889000" cy="889000"/>
            <wp:effectExtent l="0" t="0" r="6350" b="6350"/>
            <wp:wrapTight wrapText="bothSides">
              <wp:wrapPolygon edited="0">
                <wp:start x="6480" y="0"/>
                <wp:lineTo x="463" y="463"/>
                <wp:lineTo x="0" y="926"/>
                <wp:lineTo x="0" y="16200"/>
                <wp:lineTo x="5554" y="21291"/>
                <wp:lineTo x="6943" y="21291"/>
                <wp:lineTo x="14349" y="21291"/>
                <wp:lineTo x="15737" y="21291"/>
                <wp:lineTo x="21291" y="16200"/>
                <wp:lineTo x="21291" y="6017"/>
                <wp:lineTo x="17589" y="1389"/>
                <wp:lineTo x="14811" y="0"/>
                <wp:lineTo x="648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89000" cy="889000"/>
                    </a:xfrm>
                    <a:prstGeom prst="rect">
                      <a:avLst/>
                    </a:prstGeom>
                    <a:noFill/>
                    <a:ln>
                      <a:noFill/>
                    </a:ln>
                  </pic:spPr>
                </pic:pic>
              </a:graphicData>
            </a:graphic>
          </wp:anchor>
        </w:drawing>
      </w:r>
    </w:p>
    <w:p w14:paraId="18203B4E" w14:textId="77777777" w:rsidR="00B97BEE" w:rsidRDefault="00047068">
      <w:pPr>
        <w:spacing w:line="360" w:lineRule="auto"/>
        <w:rPr>
          <w:sz w:val="28"/>
          <w:szCs w:val="28"/>
        </w:rPr>
      </w:pPr>
      <w:r>
        <w:rPr>
          <w:sz w:val="28"/>
          <w:szCs w:val="28"/>
        </w:rPr>
        <w:t>Smart doorbells or CCTV to help you feel safe at home, this could also include purchasing a dongle if you do not have Wi-Fi.</w:t>
      </w:r>
      <w:r>
        <w:t xml:space="preserve"> </w:t>
      </w:r>
    </w:p>
    <w:p w14:paraId="278FEE03" w14:textId="77777777" w:rsidR="00B97BEE" w:rsidRDefault="00047068">
      <w:pPr>
        <w:spacing w:line="360" w:lineRule="auto"/>
        <w:rPr>
          <w:sz w:val="28"/>
          <w:szCs w:val="28"/>
        </w:rPr>
      </w:pPr>
      <w:r>
        <w:rPr>
          <w:noProof/>
        </w:rPr>
        <w:drawing>
          <wp:anchor distT="0" distB="0" distL="114300" distR="114300" simplePos="0" relativeHeight="251670528" behindDoc="1" locked="0" layoutInCell="1" allowOverlap="1" wp14:anchorId="748DEDD8" wp14:editId="176BF551">
            <wp:simplePos x="0" y="0"/>
            <wp:positionH relativeFrom="margin">
              <wp:posOffset>5283200</wp:posOffset>
            </wp:positionH>
            <wp:positionV relativeFrom="paragraph">
              <wp:posOffset>289560</wp:posOffset>
            </wp:positionV>
            <wp:extent cx="901700" cy="901700"/>
            <wp:effectExtent l="0" t="0" r="0" b="0"/>
            <wp:wrapTight wrapText="bothSides">
              <wp:wrapPolygon edited="0">
                <wp:start x="6389" y="0"/>
                <wp:lineTo x="3651" y="1369"/>
                <wp:lineTo x="0" y="5932"/>
                <wp:lineTo x="0" y="15972"/>
                <wp:lineTo x="5476" y="20992"/>
                <wp:lineTo x="6845" y="20992"/>
                <wp:lineTo x="14146" y="20992"/>
                <wp:lineTo x="15515" y="20992"/>
                <wp:lineTo x="20992" y="15972"/>
                <wp:lineTo x="20992" y="5932"/>
                <wp:lineTo x="17341" y="1369"/>
                <wp:lineTo x="14603" y="0"/>
                <wp:lineTo x="6389" y="0"/>
              </wp:wrapPolygon>
            </wp:wrapTight>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901700" cy="901700"/>
                    </a:xfrm>
                    <a:prstGeom prst="rect">
                      <a:avLst/>
                    </a:prstGeom>
                    <a:noFill/>
                    <a:ln>
                      <a:noFill/>
                    </a:ln>
                  </pic:spPr>
                </pic:pic>
              </a:graphicData>
            </a:graphic>
          </wp:anchor>
        </w:drawing>
      </w:r>
    </w:p>
    <w:p w14:paraId="57AAB84A" w14:textId="77777777" w:rsidR="00B97BEE" w:rsidRDefault="00047068">
      <w:pPr>
        <w:spacing w:line="360" w:lineRule="auto"/>
        <w:rPr>
          <w:sz w:val="28"/>
          <w:szCs w:val="28"/>
        </w:rPr>
      </w:pPr>
      <w:r>
        <w:rPr>
          <w:sz w:val="28"/>
          <w:szCs w:val="28"/>
        </w:rPr>
        <w:t>Access to culturally appropriate therapeutic support (if not available within the voluntary and community sector).</w:t>
      </w:r>
    </w:p>
    <w:p w14:paraId="4B6CC87F" w14:textId="77777777" w:rsidR="00B97BEE" w:rsidRDefault="00047068">
      <w:pPr>
        <w:spacing w:line="360" w:lineRule="auto"/>
        <w:rPr>
          <w:sz w:val="28"/>
          <w:szCs w:val="28"/>
        </w:rPr>
      </w:pPr>
      <w:r>
        <w:rPr>
          <w:noProof/>
        </w:rPr>
        <w:drawing>
          <wp:anchor distT="0" distB="0" distL="114300" distR="114300" simplePos="0" relativeHeight="251671552" behindDoc="1" locked="0" layoutInCell="1" allowOverlap="1" wp14:anchorId="5376E4D2" wp14:editId="23AEEE75">
            <wp:simplePos x="0" y="0"/>
            <wp:positionH relativeFrom="column">
              <wp:posOffset>5251450</wp:posOffset>
            </wp:positionH>
            <wp:positionV relativeFrom="paragraph">
              <wp:posOffset>161290</wp:posOffset>
            </wp:positionV>
            <wp:extent cx="946150" cy="946150"/>
            <wp:effectExtent l="0" t="0" r="6350" b="6350"/>
            <wp:wrapTight wrapText="bothSides">
              <wp:wrapPolygon edited="0">
                <wp:start x="6958" y="0"/>
                <wp:lineTo x="2609" y="1305"/>
                <wp:lineTo x="0" y="3914"/>
                <wp:lineTo x="0" y="16961"/>
                <wp:lineTo x="5654" y="20875"/>
                <wp:lineTo x="6958" y="21310"/>
                <wp:lineTo x="14352" y="21310"/>
                <wp:lineTo x="16961" y="20875"/>
                <wp:lineTo x="21310" y="15656"/>
                <wp:lineTo x="21310" y="5654"/>
                <wp:lineTo x="17396" y="1305"/>
                <wp:lineTo x="14352" y="0"/>
                <wp:lineTo x="6958"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46150" cy="946150"/>
                    </a:xfrm>
                    <a:prstGeom prst="rect">
                      <a:avLst/>
                    </a:prstGeom>
                    <a:noFill/>
                    <a:ln>
                      <a:noFill/>
                    </a:ln>
                  </pic:spPr>
                </pic:pic>
              </a:graphicData>
            </a:graphic>
          </wp:anchor>
        </w:drawing>
      </w:r>
    </w:p>
    <w:p w14:paraId="27549345" w14:textId="77777777" w:rsidR="00B97BEE" w:rsidRDefault="00047068">
      <w:pPr>
        <w:spacing w:line="360" w:lineRule="auto"/>
        <w:rPr>
          <w:sz w:val="28"/>
          <w:szCs w:val="28"/>
        </w:rPr>
      </w:pPr>
      <w:r>
        <w:rPr>
          <w:sz w:val="28"/>
          <w:szCs w:val="28"/>
        </w:rPr>
        <w:t>Access to supporting greener therapies such as allotments, raised beds, plants or other gardening tools.</w:t>
      </w:r>
      <w:r>
        <w:t xml:space="preserve"> </w:t>
      </w:r>
    </w:p>
    <w:p w14:paraId="72A27D74" w14:textId="77777777" w:rsidR="00B97BEE" w:rsidRDefault="00B97BEE">
      <w:pPr>
        <w:spacing w:line="360" w:lineRule="auto"/>
        <w:rPr>
          <w:sz w:val="28"/>
          <w:szCs w:val="28"/>
        </w:rPr>
      </w:pPr>
    </w:p>
    <w:p w14:paraId="5EB3BE9B" w14:textId="77777777" w:rsidR="00B97BEE" w:rsidRDefault="00047068">
      <w:pPr>
        <w:spacing w:line="360" w:lineRule="auto"/>
        <w:rPr>
          <w:sz w:val="28"/>
          <w:szCs w:val="28"/>
        </w:rPr>
      </w:pPr>
      <w:r>
        <w:rPr>
          <w:sz w:val="28"/>
          <w:szCs w:val="28"/>
        </w:rPr>
        <w:t xml:space="preserve">We hope you can see that the range of support, </w:t>
      </w:r>
      <w:proofErr w:type="gramStart"/>
      <w:r>
        <w:rPr>
          <w:sz w:val="28"/>
          <w:szCs w:val="28"/>
        </w:rPr>
        <w:t>goods</w:t>
      </w:r>
      <w:proofErr w:type="gramEnd"/>
      <w:r>
        <w:rPr>
          <w:sz w:val="28"/>
          <w:szCs w:val="28"/>
        </w:rPr>
        <w:t xml:space="preserve"> or services you can ask for is varied. </w:t>
      </w:r>
    </w:p>
    <w:p w14:paraId="30A416B4" w14:textId="77777777" w:rsidR="00B97BEE" w:rsidRDefault="00047068">
      <w:pPr>
        <w:spacing w:line="360" w:lineRule="auto"/>
        <w:rPr>
          <w:sz w:val="28"/>
          <w:szCs w:val="28"/>
        </w:rPr>
      </w:pPr>
      <w:proofErr w:type="gramStart"/>
      <w:r>
        <w:rPr>
          <w:sz w:val="28"/>
          <w:szCs w:val="28"/>
        </w:rPr>
        <w:t>The what</w:t>
      </w:r>
      <w:proofErr w:type="gramEnd"/>
      <w:r>
        <w:rPr>
          <w:sz w:val="28"/>
          <w:szCs w:val="28"/>
        </w:rPr>
        <w:t xml:space="preserve"> matters to me conversation should help you explore what is important to you and can help you with your recovery journey.</w:t>
      </w:r>
    </w:p>
    <w:p w14:paraId="2207BB6D" w14:textId="77777777" w:rsidR="00B97BEE" w:rsidRDefault="00047068">
      <w:pPr>
        <w:spacing w:line="360" w:lineRule="auto"/>
        <w:rPr>
          <w:sz w:val="28"/>
          <w:szCs w:val="28"/>
        </w:rPr>
      </w:pPr>
      <w:r>
        <w:rPr>
          <w:sz w:val="28"/>
          <w:szCs w:val="28"/>
        </w:rPr>
        <w:t>It puts you in control over the help and support you would like to help you feel better.</w:t>
      </w:r>
    </w:p>
    <w:bookmarkEnd w:id="13"/>
    <w:bookmarkEnd w:id="16"/>
    <w:bookmarkEnd w:id="22"/>
    <w:bookmarkEnd w:id="50"/>
    <w:p w14:paraId="1DAE1BBE" w14:textId="77777777" w:rsidR="00B97BEE" w:rsidRDefault="00B97BEE">
      <w:pPr>
        <w:rPr>
          <w:rFonts w:cs="Arial"/>
        </w:rPr>
      </w:pPr>
    </w:p>
    <w:p w14:paraId="3B6B0504" w14:textId="77777777" w:rsidR="00B97BEE" w:rsidRDefault="00B97BEE">
      <w:pPr>
        <w:rPr>
          <w:rFonts w:cs="Arial"/>
        </w:rPr>
        <w:sectPr w:rsidR="00B97BEE">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NumType w:start="1"/>
          <w:cols w:space="708"/>
          <w:titlePg/>
          <w:docGrid w:linePitch="360"/>
        </w:sectPr>
      </w:pPr>
    </w:p>
    <w:p w14:paraId="13AC3EC0" w14:textId="77777777" w:rsidR="00B97BEE" w:rsidRDefault="00047068">
      <w:pPr>
        <w:pStyle w:val="Heading2"/>
        <w:spacing w:line="360" w:lineRule="auto"/>
        <w:rPr>
          <w:lang w:val="en-US"/>
        </w:rPr>
      </w:pPr>
      <w:bookmarkStart w:id="53" w:name="_Toc162981482"/>
      <w:r>
        <w:rPr>
          <w:lang w:val="en-US"/>
        </w:rPr>
        <w:lastRenderedPageBreak/>
        <w:t>Useful contact information</w:t>
      </w:r>
      <w:bookmarkEnd w:id="53"/>
    </w:p>
    <w:p w14:paraId="51F00C7D" w14:textId="4BD25E76" w:rsidR="00B97BEE" w:rsidRDefault="00047068">
      <w:pPr>
        <w:spacing w:line="360" w:lineRule="auto"/>
        <w:rPr>
          <w:sz w:val="28"/>
          <w:szCs w:val="28"/>
          <w:lang w:val="en-US"/>
        </w:rPr>
      </w:pPr>
      <w:r>
        <w:rPr>
          <w:b/>
          <w:bCs/>
          <w:color w:val="2C245E"/>
          <w:sz w:val="28"/>
          <w:szCs w:val="28"/>
          <w:lang w:val="en-US"/>
        </w:rPr>
        <w:t>Physical well</w:t>
      </w:r>
      <w:r>
        <w:rPr>
          <w:b/>
          <w:bCs/>
          <w:color w:val="2C245E"/>
          <w:sz w:val="28"/>
          <w:szCs w:val="28"/>
          <w:lang w:val="en-US"/>
        </w:rPr>
        <w:t>being</w:t>
      </w:r>
      <w:r>
        <w:rPr>
          <w:sz w:val="28"/>
          <w:szCs w:val="28"/>
          <w:lang w:val="en-US"/>
        </w:rPr>
        <w:t xml:space="preserve"> </w:t>
      </w:r>
    </w:p>
    <w:p w14:paraId="011BEEDB" w14:textId="67FD2B80" w:rsidR="00B97BEE" w:rsidRDefault="00047068">
      <w:pPr>
        <w:spacing w:line="360" w:lineRule="auto"/>
        <w:rPr>
          <w:sz w:val="28"/>
          <w:szCs w:val="28"/>
          <w:lang w:val="en-US"/>
        </w:rPr>
      </w:pPr>
      <w:r>
        <w:rPr>
          <w:sz w:val="28"/>
          <w:szCs w:val="28"/>
          <w:lang w:val="en-US"/>
        </w:rPr>
        <w:t xml:space="preserve">Living well activity tracker </w:t>
      </w:r>
      <w:hyperlink w:history="1">
        <w:r w:rsidR="000E34BA" w:rsidRPr="007F55E8">
          <w:rPr>
            <w:rStyle w:val="Hyperlink"/>
            <w:sz w:val="28"/>
            <w:szCs w:val="28"/>
            <w:lang w:val="en-US"/>
          </w:rPr>
          <w:t xml:space="preserve">https://livingwellbradford.activitytracker.net </w:t>
        </w:r>
      </w:hyperlink>
    </w:p>
    <w:p w14:paraId="27A6FA10" w14:textId="42B75DCA" w:rsidR="00B97BEE" w:rsidRDefault="00047068">
      <w:pPr>
        <w:spacing w:line="360" w:lineRule="auto"/>
        <w:rPr>
          <w:sz w:val="28"/>
          <w:szCs w:val="28"/>
          <w:lang w:val="en-US"/>
        </w:rPr>
      </w:pPr>
      <w:r>
        <w:rPr>
          <w:sz w:val="28"/>
          <w:szCs w:val="28"/>
          <w:lang w:val="en-US"/>
        </w:rPr>
        <w:t xml:space="preserve">Living well physical activity </w:t>
      </w:r>
      <w:hyperlink r:id="rId23" w:history="1">
        <w:r w:rsidR="000E34BA" w:rsidRPr="007F55E8">
          <w:rPr>
            <w:rStyle w:val="Hyperlink"/>
            <w:sz w:val="28"/>
            <w:szCs w:val="28"/>
            <w:lang w:val="en-US"/>
          </w:rPr>
          <w:t>https://mylivingwell.co.uk/physical-activity</w:t>
        </w:r>
      </w:hyperlink>
    </w:p>
    <w:p w14:paraId="4BD3FBA0" w14:textId="6AEA547B" w:rsidR="00B97BEE" w:rsidRDefault="00047068">
      <w:pPr>
        <w:spacing w:line="360" w:lineRule="auto"/>
        <w:rPr>
          <w:color w:val="002060"/>
          <w:sz w:val="28"/>
          <w:szCs w:val="28"/>
          <w:lang w:val="en-US"/>
        </w:rPr>
      </w:pPr>
      <w:r>
        <w:rPr>
          <w:sz w:val="28"/>
          <w:szCs w:val="28"/>
          <w:lang w:val="en-US"/>
        </w:rPr>
        <w:t xml:space="preserve">Living well eating well </w:t>
      </w:r>
      <w:hyperlink r:id="rId24" w:history="1">
        <w:r w:rsidR="000E34BA" w:rsidRPr="007F55E8">
          <w:rPr>
            <w:rStyle w:val="Hyperlink"/>
            <w:sz w:val="28"/>
            <w:szCs w:val="28"/>
            <w:lang w:val="en-US"/>
          </w:rPr>
          <w:t>https://mylivingwell.co.uk/eating-well</w:t>
        </w:r>
      </w:hyperlink>
    </w:p>
    <w:p w14:paraId="1E68F6DE" w14:textId="646D8E82" w:rsidR="00B97BEE" w:rsidRDefault="00047068">
      <w:pPr>
        <w:spacing w:line="360" w:lineRule="auto"/>
        <w:rPr>
          <w:sz w:val="28"/>
          <w:szCs w:val="28"/>
          <w:lang w:val="en-US"/>
        </w:rPr>
      </w:pPr>
      <w:r>
        <w:rPr>
          <w:sz w:val="28"/>
          <w:szCs w:val="28"/>
          <w:lang w:val="en-US"/>
        </w:rPr>
        <w:t xml:space="preserve">Living well alcohol and drugs </w:t>
      </w:r>
      <w:hyperlink r:id="rId25" w:history="1">
        <w:r w:rsidR="000E34BA" w:rsidRPr="007F55E8">
          <w:rPr>
            <w:rStyle w:val="Hyperlink"/>
            <w:sz w:val="28"/>
            <w:szCs w:val="28"/>
            <w:lang w:val="en-US"/>
          </w:rPr>
          <w:t xml:space="preserve">https://mylivingwell.co.uk/drugs-alcohol </w:t>
        </w:r>
      </w:hyperlink>
    </w:p>
    <w:p w14:paraId="3BD35440" w14:textId="15CBB59B" w:rsidR="00B97BEE" w:rsidRDefault="00047068">
      <w:pPr>
        <w:spacing w:line="360" w:lineRule="auto"/>
        <w:rPr>
          <w:color w:val="002060"/>
          <w:sz w:val="28"/>
          <w:szCs w:val="28"/>
          <w:lang w:val="en-US"/>
        </w:rPr>
      </w:pPr>
      <w:r>
        <w:rPr>
          <w:sz w:val="28"/>
          <w:szCs w:val="28"/>
          <w:lang w:val="en-US"/>
        </w:rPr>
        <w:t xml:space="preserve">Living well smoking </w:t>
      </w:r>
      <w:hyperlink r:id="rId26" w:history="1">
        <w:r w:rsidR="000E34BA" w:rsidRPr="007F55E8">
          <w:rPr>
            <w:rStyle w:val="Hyperlink"/>
            <w:sz w:val="28"/>
            <w:szCs w:val="28"/>
            <w:lang w:val="en-US"/>
          </w:rPr>
          <w:t>https://mylivingwell.co.uk/smoking</w:t>
        </w:r>
      </w:hyperlink>
    </w:p>
    <w:p w14:paraId="3553FE88" w14:textId="296A1BC2" w:rsidR="00B97BEE" w:rsidRDefault="00047068">
      <w:pPr>
        <w:spacing w:line="360" w:lineRule="auto"/>
        <w:rPr>
          <w:rStyle w:val="Hyperlink"/>
          <w:rFonts w:asciiTheme="majorHAnsi" w:eastAsia="serif" w:hAnsiTheme="majorHAnsi" w:cs="serif"/>
          <w:color w:val="auto"/>
          <w:sz w:val="28"/>
          <w:szCs w:val="28"/>
          <w:u w:val="none"/>
        </w:rPr>
      </w:pPr>
      <w:r>
        <w:rPr>
          <w:rFonts w:asciiTheme="majorHAnsi" w:hAnsiTheme="majorHAnsi"/>
          <w:sz w:val="28"/>
          <w:szCs w:val="28"/>
          <w:lang w:val="en-US"/>
        </w:rPr>
        <w:t>Living</w:t>
      </w:r>
      <w:r w:rsidR="000E34BA">
        <w:rPr>
          <w:rFonts w:asciiTheme="majorHAnsi" w:hAnsiTheme="majorHAnsi"/>
          <w:sz w:val="28"/>
          <w:szCs w:val="28"/>
          <w:lang w:val="en-US"/>
        </w:rPr>
        <w:t xml:space="preserve"> </w:t>
      </w:r>
      <w:r>
        <w:rPr>
          <w:rFonts w:asciiTheme="majorHAnsi" w:hAnsiTheme="majorHAnsi"/>
          <w:sz w:val="28"/>
          <w:szCs w:val="28"/>
          <w:lang w:val="en-US"/>
        </w:rPr>
        <w:t xml:space="preserve">well Smokefree (North Yorkshire) </w:t>
      </w:r>
      <w:r>
        <w:rPr>
          <w:rFonts w:asciiTheme="majorHAnsi" w:hAnsiTheme="majorHAnsi"/>
          <w:sz w:val="28"/>
          <w:szCs w:val="28"/>
          <w:lang w:val="en-US"/>
        </w:rPr>
        <w:t>Phone</w:t>
      </w:r>
      <w:r>
        <w:rPr>
          <w:rFonts w:asciiTheme="majorHAnsi" w:hAnsiTheme="majorHAnsi"/>
          <w:sz w:val="28"/>
          <w:szCs w:val="28"/>
          <w:lang w:val="en-US"/>
        </w:rPr>
        <w:t xml:space="preserve"> </w:t>
      </w:r>
      <w:hyperlink r:id="rId27" w:history="1">
        <w:r>
          <w:rPr>
            <w:rStyle w:val="Hyperlink"/>
            <w:rFonts w:asciiTheme="majorHAnsi" w:eastAsia="serif" w:hAnsiTheme="majorHAnsi" w:cs="serif"/>
            <w:color w:val="auto"/>
            <w:sz w:val="28"/>
            <w:szCs w:val="28"/>
            <w:u w:val="none"/>
          </w:rPr>
          <w:t>01609 797272</w:t>
        </w:r>
      </w:hyperlink>
      <w:r>
        <w:rPr>
          <w:rStyle w:val="Hyperlink"/>
          <w:rFonts w:asciiTheme="majorHAnsi" w:eastAsia="serif" w:hAnsiTheme="majorHAnsi" w:cs="serif"/>
          <w:color w:val="auto"/>
          <w:sz w:val="28"/>
          <w:szCs w:val="28"/>
          <w:u w:val="none"/>
        </w:rPr>
        <w:t xml:space="preserve"> or </w:t>
      </w:r>
    </w:p>
    <w:p w14:paraId="725874BB" w14:textId="77777777" w:rsidR="00B97BEE" w:rsidRDefault="00047068">
      <w:pPr>
        <w:spacing w:line="360" w:lineRule="auto"/>
        <w:rPr>
          <w:rStyle w:val="Hyperlink"/>
          <w:rFonts w:asciiTheme="majorHAnsi" w:eastAsia="serif" w:hAnsiTheme="majorHAnsi" w:cs="serif"/>
          <w:color w:val="auto"/>
          <w:sz w:val="28"/>
          <w:szCs w:val="28"/>
          <w:u w:val="none"/>
        </w:rPr>
      </w:pPr>
      <w:r>
        <w:rPr>
          <w:rStyle w:val="Hyperlink"/>
          <w:rFonts w:asciiTheme="majorHAnsi" w:eastAsia="serif" w:hAnsiTheme="majorHAnsi" w:cs="serif"/>
          <w:color w:val="auto"/>
          <w:sz w:val="28"/>
          <w:szCs w:val="28"/>
          <w:u w:val="none"/>
        </w:rPr>
        <w:t xml:space="preserve">Email: </w:t>
      </w:r>
      <w:hyperlink r:id="rId28" w:history="1">
        <w:r>
          <w:rPr>
            <w:rStyle w:val="Hyperlink"/>
            <w:rFonts w:asciiTheme="majorHAnsi" w:eastAsia="serif" w:hAnsiTheme="majorHAnsi" w:cs="serif"/>
            <w:color w:val="002060"/>
            <w:sz w:val="28"/>
            <w:szCs w:val="28"/>
          </w:rPr>
          <w:t>stop.smoking@northyorks.gov.uk</w:t>
        </w:r>
      </w:hyperlink>
      <w:r>
        <w:rPr>
          <w:rStyle w:val="Hyperlink"/>
          <w:rFonts w:asciiTheme="majorHAnsi" w:eastAsia="serif" w:hAnsiTheme="majorHAnsi" w:cs="serif"/>
          <w:color w:val="002060"/>
          <w:sz w:val="28"/>
          <w:szCs w:val="28"/>
          <w:u w:val="none"/>
        </w:rPr>
        <w:t xml:space="preserve"> </w:t>
      </w:r>
    </w:p>
    <w:p w14:paraId="46831528" w14:textId="23D1F2BE" w:rsidR="00B97BEE" w:rsidRDefault="00047068">
      <w:pPr>
        <w:spacing w:line="360" w:lineRule="auto"/>
        <w:ind w:left="560" w:hangingChars="200" w:hanging="560"/>
        <w:rPr>
          <w:rStyle w:val="Hyperlink"/>
          <w:rFonts w:asciiTheme="majorHAnsi" w:eastAsia="serif" w:hAnsiTheme="majorHAnsi" w:cs="serif"/>
          <w:color w:val="auto"/>
          <w:sz w:val="28"/>
          <w:szCs w:val="28"/>
          <w:u w:val="none"/>
          <w:lang w:val="en-US"/>
        </w:rPr>
      </w:pPr>
      <w:r>
        <w:rPr>
          <w:rStyle w:val="Hyperlink"/>
          <w:rFonts w:asciiTheme="majorHAnsi" w:eastAsia="serif" w:hAnsiTheme="majorHAnsi" w:cs="serif"/>
          <w:color w:val="auto"/>
          <w:sz w:val="28"/>
          <w:szCs w:val="28"/>
          <w:u w:val="none"/>
        </w:rPr>
        <w:t>New Horizons (North Yorkshire</w:t>
      </w:r>
      <w:r w:rsidR="000E34BA">
        <w:rPr>
          <w:rStyle w:val="Hyperlink"/>
          <w:rFonts w:asciiTheme="majorHAnsi" w:eastAsia="serif" w:hAnsiTheme="majorHAnsi" w:cs="serif"/>
          <w:color w:val="auto"/>
          <w:sz w:val="28"/>
          <w:szCs w:val="28"/>
          <w:u w:val="none"/>
        </w:rPr>
        <w:t>)</w:t>
      </w:r>
      <w:r>
        <w:rPr>
          <w:rStyle w:val="Hyperlink"/>
          <w:rFonts w:asciiTheme="majorHAnsi" w:eastAsia="serif" w:hAnsiTheme="majorHAnsi" w:cs="serif"/>
          <w:color w:val="auto"/>
          <w:sz w:val="28"/>
          <w:szCs w:val="28"/>
          <w:u w:val="none"/>
        </w:rPr>
        <w:t xml:space="preserve"> alcohol and drugs</w:t>
      </w:r>
    </w:p>
    <w:p w14:paraId="2DCF76AD" w14:textId="77777777" w:rsidR="00B97BEE" w:rsidRDefault="00047068">
      <w:pPr>
        <w:spacing w:line="360" w:lineRule="auto"/>
        <w:ind w:left="480" w:hangingChars="200" w:hanging="480"/>
        <w:rPr>
          <w:rFonts w:asciiTheme="majorHAnsi" w:eastAsia="serif" w:hAnsiTheme="majorHAnsi" w:cs="serif"/>
          <w:sz w:val="28"/>
          <w:szCs w:val="28"/>
          <w:shd w:val="clear" w:color="auto" w:fill="FFFFFF"/>
          <w:lang w:val="en-US" w:eastAsia="zh-CN" w:bidi="ar"/>
        </w:rPr>
      </w:pPr>
      <w:hyperlink r:id="rId29" w:history="1">
        <w:r>
          <w:rPr>
            <w:rStyle w:val="Hyperlink"/>
            <w:rFonts w:asciiTheme="majorHAnsi" w:eastAsia="serif" w:hAnsiTheme="majorHAnsi" w:cs="serif"/>
            <w:color w:val="002060"/>
            <w:sz w:val="28"/>
            <w:szCs w:val="28"/>
          </w:rPr>
          <w:t>https://nyhorizons.org.uk</w:t>
        </w:r>
      </w:hyperlink>
      <w:r>
        <w:rPr>
          <w:rStyle w:val="Hyperlink"/>
          <w:rFonts w:asciiTheme="majorHAnsi" w:eastAsia="serif" w:hAnsiTheme="majorHAnsi" w:cs="serif"/>
          <w:color w:val="002060"/>
          <w:sz w:val="28"/>
          <w:szCs w:val="28"/>
          <w:u w:val="none"/>
        </w:rPr>
        <w:t xml:space="preserve"> </w:t>
      </w:r>
    </w:p>
    <w:p w14:paraId="0B0887D8" w14:textId="485A2137" w:rsidR="00B97BEE" w:rsidRDefault="00047068">
      <w:pPr>
        <w:spacing w:line="360" w:lineRule="auto"/>
        <w:rPr>
          <w:sz w:val="28"/>
          <w:szCs w:val="28"/>
          <w:lang w:val="en-US"/>
        </w:rPr>
      </w:pPr>
      <w:r>
        <w:rPr>
          <w:b/>
          <w:bCs/>
          <w:color w:val="2C245E"/>
          <w:sz w:val="28"/>
          <w:szCs w:val="28"/>
          <w:lang w:val="en-US"/>
        </w:rPr>
        <w:t>Mental well</w:t>
      </w:r>
      <w:r>
        <w:rPr>
          <w:b/>
          <w:bCs/>
          <w:color w:val="2C245E"/>
          <w:sz w:val="28"/>
          <w:szCs w:val="28"/>
          <w:lang w:val="en-US"/>
        </w:rPr>
        <w:t>being</w:t>
      </w:r>
      <w:r>
        <w:rPr>
          <w:sz w:val="28"/>
          <w:szCs w:val="28"/>
          <w:lang w:val="en-US"/>
        </w:rPr>
        <w:t xml:space="preserve"> </w:t>
      </w:r>
    </w:p>
    <w:p w14:paraId="61501766" w14:textId="34C67AF7" w:rsidR="00B97BEE" w:rsidRDefault="00047068">
      <w:pPr>
        <w:spacing w:line="360" w:lineRule="auto"/>
        <w:rPr>
          <w:sz w:val="28"/>
          <w:szCs w:val="28"/>
          <w:lang w:val="en-US"/>
        </w:rPr>
      </w:pPr>
      <w:r>
        <w:rPr>
          <w:sz w:val="28"/>
          <w:szCs w:val="28"/>
          <w:lang w:val="en-US"/>
        </w:rPr>
        <w:t>Guideline (</w:t>
      </w:r>
      <w:r w:rsidR="000E34BA">
        <w:rPr>
          <w:sz w:val="28"/>
          <w:szCs w:val="28"/>
          <w:lang w:val="en-US"/>
        </w:rPr>
        <w:t>non-crisis</w:t>
      </w:r>
      <w:r>
        <w:rPr>
          <w:sz w:val="28"/>
          <w:szCs w:val="28"/>
          <w:lang w:val="en-US"/>
        </w:rPr>
        <w:t xml:space="preserve"> mental health support)</w:t>
      </w:r>
      <w:r>
        <w:rPr>
          <w:sz w:val="28"/>
          <w:szCs w:val="28"/>
          <w:lang w:val="en-US"/>
        </w:rPr>
        <w:t xml:space="preserve"> 0800 1884 884</w:t>
      </w:r>
    </w:p>
    <w:p w14:paraId="589E8B28" w14:textId="4E88992B" w:rsidR="00B97BEE" w:rsidRDefault="00047068">
      <w:pPr>
        <w:spacing w:line="360" w:lineRule="auto"/>
        <w:rPr>
          <w:rFonts w:asciiTheme="majorHAnsi" w:hAnsiTheme="majorHAnsi"/>
          <w:sz w:val="28"/>
          <w:szCs w:val="28"/>
          <w:lang w:val="en-US"/>
        </w:rPr>
      </w:pPr>
      <w:r>
        <w:rPr>
          <w:sz w:val="28"/>
          <w:szCs w:val="28"/>
          <w:lang w:val="en-US"/>
        </w:rPr>
        <w:t xml:space="preserve">To find mental health support and services phone guideline or visit </w:t>
      </w:r>
      <w:hyperlink r:id="rId30" w:history="1">
        <w:r w:rsidR="000E34BA" w:rsidRPr="007F55E8">
          <w:rPr>
            <w:rStyle w:val="Hyperlink"/>
            <w:sz w:val="28"/>
            <w:szCs w:val="28"/>
            <w:lang w:val="en-US"/>
          </w:rPr>
          <w:t>www.healthyminds.services</w:t>
        </w:r>
      </w:hyperlink>
      <w:r>
        <w:rPr>
          <w:color w:val="002060"/>
          <w:sz w:val="28"/>
          <w:szCs w:val="28"/>
          <w:lang w:val="en-US"/>
        </w:rPr>
        <w:t xml:space="preserve"> </w:t>
      </w:r>
      <w:hyperlink r:id="rId31" w:history="1"/>
    </w:p>
    <w:p w14:paraId="554D54F9" w14:textId="73241F51" w:rsidR="00B97BEE" w:rsidRDefault="00047068">
      <w:pPr>
        <w:spacing w:line="360" w:lineRule="auto"/>
        <w:rPr>
          <w:sz w:val="28"/>
          <w:szCs w:val="28"/>
          <w:lang w:val="en-US"/>
        </w:rPr>
      </w:pPr>
      <w:r>
        <w:rPr>
          <w:sz w:val="28"/>
          <w:szCs w:val="28"/>
          <w:lang w:val="en-US"/>
        </w:rPr>
        <w:t xml:space="preserve">First response (crisis service - requiring support within </w:t>
      </w:r>
      <w:r w:rsidR="000E34BA">
        <w:rPr>
          <w:sz w:val="28"/>
          <w:szCs w:val="28"/>
          <w:lang w:val="en-US"/>
        </w:rPr>
        <w:t>four</w:t>
      </w:r>
      <w:r>
        <w:rPr>
          <w:sz w:val="28"/>
          <w:szCs w:val="28"/>
          <w:lang w:val="en-US"/>
        </w:rPr>
        <w:t xml:space="preserve"> hours)</w:t>
      </w:r>
      <w:r>
        <w:rPr>
          <w:sz w:val="28"/>
          <w:szCs w:val="28"/>
          <w:lang w:val="en-US"/>
        </w:rPr>
        <w:t xml:space="preserve"> 0800 952 </w:t>
      </w:r>
      <w:proofErr w:type="gramStart"/>
      <w:r>
        <w:rPr>
          <w:sz w:val="28"/>
          <w:szCs w:val="28"/>
          <w:lang w:val="en-US"/>
        </w:rPr>
        <w:t>1181</w:t>
      </w:r>
      <w:proofErr w:type="gramEnd"/>
    </w:p>
    <w:p w14:paraId="12C1AD53" w14:textId="77777777" w:rsidR="00B97BEE" w:rsidRDefault="00B97BEE">
      <w:pPr>
        <w:rPr>
          <w:lang w:val="en-US"/>
        </w:rPr>
      </w:pPr>
    </w:p>
    <w:p w14:paraId="2B230CF7" w14:textId="77777777" w:rsidR="00B97BEE" w:rsidRDefault="00047068">
      <w:pPr>
        <w:rPr>
          <w:lang w:val="en-US"/>
        </w:rPr>
      </w:pPr>
      <w:r>
        <w:rPr>
          <w:lang w:val="en-US"/>
        </w:rPr>
        <w:t xml:space="preserve"> </w:t>
      </w:r>
    </w:p>
    <w:p w14:paraId="7AB521F7" w14:textId="77777777" w:rsidR="00B97BEE" w:rsidRDefault="00B97BEE">
      <w:pPr>
        <w:rPr>
          <w:lang w:val="en-US"/>
        </w:rPr>
      </w:pPr>
    </w:p>
    <w:sectPr w:rsidR="00B97BEE">
      <w:headerReference w:type="first" r:id="rId32"/>
      <w:footerReference w:type="firs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B600F" w14:textId="77777777" w:rsidR="00047068" w:rsidRDefault="00047068">
      <w:pPr>
        <w:spacing w:before="0" w:after="0"/>
      </w:pPr>
      <w:r>
        <w:separator/>
      </w:r>
    </w:p>
  </w:endnote>
  <w:endnote w:type="continuationSeparator" w:id="0">
    <w:p w14:paraId="4167AF84" w14:textId="77777777" w:rsidR="00047068" w:rsidRDefault="00047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4D"/>
    <w:family w:val="auto"/>
    <w:pitch w:val="default"/>
    <w:sig w:usb0="00000000" w:usb1="00000000" w:usb2="00000000" w:usb3="00000000" w:csb0="00000001" w:csb1="00000000"/>
  </w:font>
  <w:font w:name="Cambria">
    <w:altName w:val="苹方-简"/>
    <w:panose1 w:val="02040503050406030204"/>
    <w:charset w:val="00"/>
    <w:family w:val="roman"/>
    <w:pitch w:val="variable"/>
    <w:sig w:usb0="E00006FF" w:usb1="420024FF" w:usb2="02000000" w:usb3="00000000" w:csb0="0000019F" w:csb1="00000000"/>
  </w:font>
  <w:font w:name="ArialMT">
    <w:altName w:val="Arial"/>
    <w:charset w:val="00"/>
    <w:family w:val="roman"/>
    <w:pitch w:val="default"/>
    <w:sig w:usb0="E0002AFF" w:usb1="C0007843" w:usb2="00000009" w:usb3="00000000" w:csb0="400001FF" w:csb1="FFFF0000"/>
  </w:font>
  <w:font w:name="serif">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107744"/>
    </w:sdtPr>
    <w:sdtEndPr>
      <w:rPr>
        <w:rStyle w:val="PageNumber"/>
      </w:rPr>
    </w:sdtEndPr>
    <w:sdtContent>
      <w:p w14:paraId="53C4B79C" w14:textId="77777777" w:rsidR="00B97BEE" w:rsidRDefault="00047068">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99391884"/>
    </w:sdtPr>
    <w:sdtEndPr>
      <w:rPr>
        <w:rStyle w:val="PageNumber"/>
      </w:rPr>
    </w:sdtEndPr>
    <w:sdtContent>
      <w:p w14:paraId="3CC4AED8" w14:textId="77777777" w:rsidR="00B97BEE" w:rsidRDefault="00047068">
        <w:pPr>
          <w:pStyle w:val="Footer"/>
          <w:framePr w:wrap="auto"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745FC5" w14:textId="77777777" w:rsidR="00B97BEE" w:rsidRDefault="00B97BE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212014"/>
    </w:sdtPr>
    <w:sdtEndPr/>
    <w:sdtContent>
      <w:p w14:paraId="4D443D1D" w14:textId="77777777" w:rsidR="00B97BEE" w:rsidRDefault="00047068">
        <w:pPr>
          <w:pStyle w:val="Footer"/>
          <w:jc w:val="center"/>
        </w:pPr>
        <w:r>
          <w:fldChar w:fldCharType="begin"/>
        </w:r>
        <w:r>
          <w:instrText xml:space="preserve"> PAGE   \* MERGEFORMAT </w:instrText>
        </w:r>
        <w:r>
          <w:fldChar w:fldCharType="separate"/>
        </w:r>
        <w:r>
          <w:t>2</w:t>
        </w:r>
        <w:r>
          <w:fldChar w:fldCharType="end"/>
        </w:r>
      </w:p>
    </w:sdtContent>
  </w:sdt>
  <w:p w14:paraId="4DE953E1" w14:textId="77777777" w:rsidR="00B97BEE" w:rsidRDefault="00B97BEE">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50206044"/>
    </w:sdtPr>
    <w:sdtEndPr>
      <w:rPr>
        <w:rStyle w:val="PageNumber"/>
      </w:rPr>
    </w:sdtEndPr>
    <w:sdtContent>
      <w:p w14:paraId="24C7672D" w14:textId="77777777" w:rsidR="00B97BEE" w:rsidRDefault="00047068">
        <w:pPr>
          <w:pStyle w:val="Footer"/>
          <w:framePr w:wrap="auto" w:vAnchor="text" w:hAnchor="margin" w:xAlign="center" w:y="1"/>
          <w:rPr>
            <w:rStyle w:val="PageNumbe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sz w:val="18"/>
            <w:szCs w:val="18"/>
          </w:rPr>
          <w:t>1</w:t>
        </w:r>
        <w:r>
          <w:rPr>
            <w:rStyle w:val="PageNumber"/>
            <w:sz w:val="18"/>
            <w:szCs w:val="18"/>
          </w:rPr>
          <w:fldChar w:fldCharType="end"/>
        </w:r>
      </w:p>
    </w:sdtContent>
  </w:sdt>
  <w:p w14:paraId="10CDEA3D" w14:textId="77777777" w:rsidR="00B97BEE" w:rsidRDefault="00B97BEE">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02769779"/>
    </w:sdtPr>
    <w:sdtEndPr>
      <w:rPr>
        <w:rStyle w:val="PageNumber"/>
      </w:rPr>
    </w:sdtEndPr>
    <w:sdtContent>
      <w:p w14:paraId="1A951316" w14:textId="77777777" w:rsidR="00B97BEE" w:rsidRDefault="00047068">
        <w:pPr>
          <w:pStyle w:val="Footer"/>
          <w:framePr w:wrap="auto" w:vAnchor="text" w:hAnchor="margin" w:xAlign="center" w:y="1"/>
          <w:rPr>
            <w:rStyle w:val="PageNumbe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sz w:val="18"/>
            <w:szCs w:val="18"/>
          </w:rPr>
          <w:t>1</w:t>
        </w:r>
        <w:r>
          <w:rPr>
            <w:rStyle w:val="PageNumber"/>
            <w:sz w:val="18"/>
            <w:szCs w:val="18"/>
          </w:rPr>
          <w:fldChar w:fldCharType="end"/>
        </w:r>
      </w:p>
    </w:sdtContent>
  </w:sdt>
  <w:p w14:paraId="640A0077" w14:textId="77777777" w:rsidR="00B97BEE" w:rsidRDefault="00B97BE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F522" w14:textId="77777777" w:rsidR="00B97BEE" w:rsidRDefault="00047068">
      <w:pPr>
        <w:spacing w:before="0" w:after="0"/>
      </w:pPr>
      <w:r>
        <w:separator/>
      </w:r>
    </w:p>
  </w:footnote>
  <w:footnote w:type="continuationSeparator" w:id="0">
    <w:p w14:paraId="0BA528CE" w14:textId="77777777" w:rsidR="00B97BEE" w:rsidRDefault="0004706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723B" w14:textId="77777777" w:rsidR="00B97BEE" w:rsidRDefault="00047068">
    <w:pPr>
      <w:pStyle w:val="Header"/>
      <w:jc w:val="right"/>
    </w:pPr>
    <w:r>
      <w:ptab w:relativeTo="indent" w:alignment="right" w:leader="none"/>
    </w:r>
  </w:p>
  <w:p w14:paraId="6C581979" w14:textId="77777777" w:rsidR="00B97BEE" w:rsidRDefault="00B97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CE2F" w14:textId="77777777" w:rsidR="00B97BEE" w:rsidRDefault="00047068">
    <w:pPr>
      <w:pStyle w:val="Subtitle"/>
      <w:rPr>
        <w:color w:val="595959" w:themeColor="text1" w:themeTint="A6"/>
      </w:rPr>
    </w:pPr>
    <w:r>
      <w:rPr>
        <w:noProof/>
        <w:color w:val="595959" w:themeColor="text1" w:themeTint="A6"/>
      </w:rPr>
      <w:drawing>
        <wp:anchor distT="0" distB="0" distL="114300" distR="114300" simplePos="0" relativeHeight="251659264" behindDoc="1" locked="0" layoutInCell="1" allowOverlap="1" wp14:anchorId="13C5324F" wp14:editId="2B706276">
          <wp:simplePos x="0" y="0"/>
          <wp:positionH relativeFrom="margin">
            <wp:align>center</wp:align>
          </wp:positionH>
          <wp:positionV relativeFrom="margin">
            <wp:align>center</wp:align>
          </wp:positionV>
          <wp:extent cx="7560310" cy="10685780"/>
          <wp:effectExtent l="0" t="0" r="0" b="0"/>
          <wp:wrapNone/>
          <wp:docPr id="14474849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84947" name="Picture 1">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8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7BFF8" w14:textId="77777777" w:rsidR="00B97BEE" w:rsidRDefault="00047068">
    <w:pPr>
      <w:pStyle w:val="Header"/>
    </w:pPr>
    <w:r>
      <w:rPr>
        <w:noProof/>
      </w:rPr>
      <w:drawing>
        <wp:anchor distT="0" distB="0" distL="114300" distR="114300" simplePos="0" relativeHeight="251660288" behindDoc="1" locked="0" layoutInCell="1" allowOverlap="1" wp14:anchorId="7FF60280" wp14:editId="117E0603">
          <wp:simplePos x="0" y="0"/>
          <wp:positionH relativeFrom="page">
            <wp:posOffset>0</wp:posOffset>
          </wp:positionH>
          <wp:positionV relativeFrom="page">
            <wp:posOffset>0</wp:posOffset>
          </wp:positionV>
          <wp:extent cx="7560310" cy="10699115"/>
          <wp:effectExtent l="0" t="0" r="0" b="0"/>
          <wp:wrapNone/>
          <wp:docPr id="13704254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25470" name="Picture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multilevel"/>
    <w:tmpl w:val="02150C12"/>
    <w:lvl w:ilvl="0">
      <w:start w:val="1"/>
      <w:numFmt w:val="decimal"/>
      <w:pStyle w:val="Numberedlist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735F9A"/>
    <w:multiLevelType w:val="multilevel"/>
    <w:tmpl w:val="3F735F9A"/>
    <w:lvl w:ilvl="0">
      <w:start w:val="1"/>
      <w:numFmt w:val="bullet"/>
      <w:pStyle w:val="Bulletpoints"/>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 w15:restartNumberingAfterBreak="0">
    <w:nsid w:val="626C1192"/>
    <w:multiLevelType w:val="multilevel"/>
    <w:tmpl w:val="626C1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92F4838"/>
    <w:multiLevelType w:val="multilevel"/>
    <w:tmpl w:val="792F4838"/>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7A4F0DC0"/>
    <w:multiLevelType w:val="multilevel"/>
    <w:tmpl w:val="7A4F0D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53230890">
    <w:abstractNumId w:val="1"/>
  </w:num>
  <w:num w:numId="2" w16cid:durableId="1617636651">
    <w:abstractNumId w:val="0"/>
  </w:num>
  <w:num w:numId="3" w16cid:durableId="1948391968">
    <w:abstractNumId w:val="2"/>
  </w:num>
  <w:num w:numId="4" w16cid:durableId="679820064">
    <w:abstractNumId w:val="4"/>
  </w:num>
  <w:num w:numId="5" w16cid:durableId="2038313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83"/>
    <w:rsid w:val="BFF7EF49"/>
    <w:rsid w:val="EFEF3131"/>
    <w:rsid w:val="00002E04"/>
    <w:rsid w:val="00034D10"/>
    <w:rsid w:val="0004241B"/>
    <w:rsid w:val="00047068"/>
    <w:rsid w:val="00053B2B"/>
    <w:rsid w:val="000A4C66"/>
    <w:rsid w:val="000B31CC"/>
    <w:rsid w:val="000E34BA"/>
    <w:rsid w:val="000E50CC"/>
    <w:rsid w:val="000F604B"/>
    <w:rsid w:val="0015439B"/>
    <w:rsid w:val="0016690F"/>
    <w:rsid w:val="00182AEC"/>
    <w:rsid w:val="001E5670"/>
    <w:rsid w:val="001F1A0D"/>
    <w:rsid w:val="001F2A2D"/>
    <w:rsid w:val="0022563E"/>
    <w:rsid w:val="0022644B"/>
    <w:rsid w:val="00231736"/>
    <w:rsid w:val="0023499A"/>
    <w:rsid w:val="00240443"/>
    <w:rsid w:val="002718FC"/>
    <w:rsid w:val="00291CE1"/>
    <w:rsid w:val="00294EB5"/>
    <w:rsid w:val="002B65FD"/>
    <w:rsid w:val="002B7D21"/>
    <w:rsid w:val="00311681"/>
    <w:rsid w:val="00341843"/>
    <w:rsid w:val="003443F4"/>
    <w:rsid w:val="00351BD9"/>
    <w:rsid w:val="00370152"/>
    <w:rsid w:val="003803E8"/>
    <w:rsid w:val="003C61A6"/>
    <w:rsid w:val="003D34AE"/>
    <w:rsid w:val="003F680E"/>
    <w:rsid w:val="00404F71"/>
    <w:rsid w:val="00423D4D"/>
    <w:rsid w:val="00434991"/>
    <w:rsid w:val="0047699F"/>
    <w:rsid w:val="0048306A"/>
    <w:rsid w:val="004919AD"/>
    <w:rsid w:val="004C0243"/>
    <w:rsid w:val="004C49B9"/>
    <w:rsid w:val="004E2ABA"/>
    <w:rsid w:val="004F59CC"/>
    <w:rsid w:val="004F6062"/>
    <w:rsid w:val="00522AA5"/>
    <w:rsid w:val="00526815"/>
    <w:rsid w:val="00532F98"/>
    <w:rsid w:val="00537ACC"/>
    <w:rsid w:val="00556918"/>
    <w:rsid w:val="005638B7"/>
    <w:rsid w:val="00572132"/>
    <w:rsid w:val="00582A5E"/>
    <w:rsid w:val="005A4584"/>
    <w:rsid w:val="005B09ED"/>
    <w:rsid w:val="005E1D4F"/>
    <w:rsid w:val="005F34EF"/>
    <w:rsid w:val="005F6E9A"/>
    <w:rsid w:val="0062372F"/>
    <w:rsid w:val="0062784A"/>
    <w:rsid w:val="00636D63"/>
    <w:rsid w:val="00642752"/>
    <w:rsid w:val="00646A18"/>
    <w:rsid w:val="00651DCB"/>
    <w:rsid w:val="00672346"/>
    <w:rsid w:val="00674CD4"/>
    <w:rsid w:val="00697385"/>
    <w:rsid w:val="006D3AC1"/>
    <w:rsid w:val="006F6CAD"/>
    <w:rsid w:val="0071181B"/>
    <w:rsid w:val="0071384D"/>
    <w:rsid w:val="00713866"/>
    <w:rsid w:val="007451BB"/>
    <w:rsid w:val="0078485C"/>
    <w:rsid w:val="007A0BDE"/>
    <w:rsid w:val="007A49F1"/>
    <w:rsid w:val="007B7536"/>
    <w:rsid w:val="007F31E6"/>
    <w:rsid w:val="00801801"/>
    <w:rsid w:val="00802396"/>
    <w:rsid w:val="008127D3"/>
    <w:rsid w:val="008302DA"/>
    <w:rsid w:val="00834893"/>
    <w:rsid w:val="008755DD"/>
    <w:rsid w:val="0089251E"/>
    <w:rsid w:val="008D6F03"/>
    <w:rsid w:val="008E13C8"/>
    <w:rsid w:val="00900AD9"/>
    <w:rsid w:val="00917836"/>
    <w:rsid w:val="009272C8"/>
    <w:rsid w:val="00940F83"/>
    <w:rsid w:val="0095239C"/>
    <w:rsid w:val="00994AFF"/>
    <w:rsid w:val="00997B6C"/>
    <w:rsid w:val="009A11D9"/>
    <w:rsid w:val="009A7194"/>
    <w:rsid w:val="00A12670"/>
    <w:rsid w:val="00A12C9E"/>
    <w:rsid w:val="00A241A8"/>
    <w:rsid w:val="00A634E0"/>
    <w:rsid w:val="00A665D6"/>
    <w:rsid w:val="00A667D4"/>
    <w:rsid w:val="00A81154"/>
    <w:rsid w:val="00AA6403"/>
    <w:rsid w:val="00AB0110"/>
    <w:rsid w:val="00AE42F0"/>
    <w:rsid w:val="00AF4DF5"/>
    <w:rsid w:val="00B41FA0"/>
    <w:rsid w:val="00B55788"/>
    <w:rsid w:val="00B6739B"/>
    <w:rsid w:val="00B76A7B"/>
    <w:rsid w:val="00B97BEE"/>
    <w:rsid w:val="00BD3F7C"/>
    <w:rsid w:val="00BE2D22"/>
    <w:rsid w:val="00C245DD"/>
    <w:rsid w:val="00C828B9"/>
    <w:rsid w:val="00C93BC9"/>
    <w:rsid w:val="00CC724E"/>
    <w:rsid w:val="00CC7B60"/>
    <w:rsid w:val="00CD758D"/>
    <w:rsid w:val="00D16F44"/>
    <w:rsid w:val="00D223E6"/>
    <w:rsid w:val="00D729DA"/>
    <w:rsid w:val="00D801D8"/>
    <w:rsid w:val="00D817D9"/>
    <w:rsid w:val="00D9483B"/>
    <w:rsid w:val="00DD0AB3"/>
    <w:rsid w:val="00E03713"/>
    <w:rsid w:val="00E12748"/>
    <w:rsid w:val="00E154EF"/>
    <w:rsid w:val="00E371CA"/>
    <w:rsid w:val="00E40EAA"/>
    <w:rsid w:val="00E51BCB"/>
    <w:rsid w:val="00E966F8"/>
    <w:rsid w:val="00EF3A4D"/>
    <w:rsid w:val="00F10A6F"/>
    <w:rsid w:val="00F25DD9"/>
    <w:rsid w:val="00F3084A"/>
    <w:rsid w:val="00F40760"/>
    <w:rsid w:val="00F53D79"/>
    <w:rsid w:val="00F76B08"/>
    <w:rsid w:val="00F86251"/>
    <w:rsid w:val="00F86D00"/>
    <w:rsid w:val="00FB503C"/>
    <w:rsid w:val="00FC7288"/>
    <w:rsid w:val="00FE5D90"/>
    <w:rsid w:val="3FF0D2BB"/>
    <w:rsid w:val="4FA3785D"/>
    <w:rsid w:val="5AF6102A"/>
    <w:rsid w:val="6DFF0DBE"/>
    <w:rsid w:val="7FC587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30" fillcolor="white">
      <v:fill color="white"/>
    </o:shapedefaults>
    <o:shapelayout v:ext="edit">
      <o:idmap v:ext="edit" data="1"/>
    </o:shapelayout>
  </w:shapeDefaults>
  <w:decimalSymbol w:val="."/>
  <w:listSeparator w:val=","/>
  <w14:docId w14:val="670128FA"/>
  <w15:docId w15:val="{1EC48FB5-D9F3-442A-84E0-F18AE531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00" w:after="200"/>
    </w:pPr>
    <w:rPr>
      <w:rFonts w:ascii="Arial" w:eastAsia="Times New Roman" w:hAnsi="Arial"/>
      <w:sz w:val="24"/>
      <w:szCs w:val="24"/>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C245E" w:themeColor="accent1"/>
      <w:sz w:val="48"/>
      <w:szCs w:val="28"/>
    </w:rPr>
  </w:style>
  <w:style w:type="paragraph" w:styleId="Heading2">
    <w:name w:val="heading 2"/>
    <w:basedOn w:val="Normal"/>
    <w:next w:val="Normal"/>
    <w:link w:val="Heading2Char"/>
    <w:uiPriority w:val="9"/>
    <w:unhideWhenUsed/>
    <w:qFormat/>
    <w:pPr>
      <w:keepNext/>
      <w:keepLines/>
      <w:spacing w:after="0"/>
      <w:outlineLvl w:val="1"/>
    </w:pPr>
    <w:rPr>
      <w:rFonts w:asciiTheme="majorHAnsi" w:eastAsiaTheme="majorEastAsia" w:hAnsiTheme="majorHAnsi" w:cstheme="majorBidi"/>
      <w:b/>
      <w:bCs/>
      <w:color w:val="2C245E" w:themeColor="accent1"/>
      <w:sz w:val="32"/>
      <w:szCs w:val="26"/>
    </w:rPr>
  </w:style>
  <w:style w:type="paragraph" w:styleId="Heading3">
    <w:name w:val="heading 3"/>
    <w:basedOn w:val="Normal"/>
    <w:next w:val="Normal"/>
    <w:link w:val="Heading3Char"/>
    <w:uiPriority w:val="9"/>
    <w:unhideWhenUsed/>
    <w:qFormat/>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pPr>
      <w:keepNext/>
      <w:keepLines/>
      <w:spacing w:before="40" w:after="0"/>
      <w:outlineLvl w:val="4"/>
    </w:pPr>
    <w:rPr>
      <w:rFonts w:asciiTheme="majorHAnsi" w:eastAsiaTheme="majorEastAsia" w:hAnsiTheme="majorHAnsi" w:cstheme="majorBidi"/>
      <w:color w:val="2C24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paragraph" w:styleId="Caption">
    <w:name w:val="caption"/>
    <w:basedOn w:val="Normal"/>
    <w:next w:val="Normal"/>
    <w:uiPriority w:val="35"/>
    <w:unhideWhenUsed/>
    <w:pPr>
      <w:spacing w:before="0"/>
    </w:pPr>
    <w:rPr>
      <w:b/>
      <w:bCs/>
      <w:color w:val="2C245E"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before="0" w:after="0"/>
    </w:pPr>
  </w:style>
  <w:style w:type="paragraph" w:styleId="Header">
    <w:name w:val="header"/>
    <w:basedOn w:val="Normal"/>
    <w:link w:val="HeaderChar"/>
    <w:uiPriority w:val="99"/>
    <w:unhideWhenUsed/>
    <w:pPr>
      <w:tabs>
        <w:tab w:val="center" w:pos="4513"/>
        <w:tab w:val="right" w:pos="9026"/>
      </w:tabs>
      <w:spacing w:before="0" w:after="0"/>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rPr>
  </w:style>
  <w:style w:type="character" w:styleId="PageNumber">
    <w:name w:val="page number"/>
    <w:basedOn w:val="DefaultParagraphFont"/>
    <w:uiPriority w:val="99"/>
    <w:semiHidden/>
    <w:unhideWhenUsed/>
  </w:style>
  <w:style w:type="paragraph" w:styleId="Subtitle">
    <w:name w:val="Subtitle"/>
    <w:basedOn w:val="Normal"/>
    <w:next w:val="Normal"/>
    <w:link w:val="SubtitleChar"/>
    <w:uiPriority w:val="11"/>
    <w:pPr>
      <w:spacing w:after="160"/>
    </w:pPr>
    <w:rPr>
      <w:rFonts w:asciiTheme="minorHAnsi" w:eastAsiaTheme="minorEastAsia" w:hAnsiTheme="minorHAnsi" w:cstheme="minorBidi"/>
      <w:color w:val="595959" w:themeColor="text1" w:themeTint="A6"/>
      <w:spacing w:val="15"/>
      <w:sz w:val="22"/>
      <w:szCs w:val="2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8">
    <w:name w:val="toc 8"/>
    <w:basedOn w:val="Normal"/>
    <w:next w:val="Normal"/>
    <w:uiPriority w:val="39"/>
    <w:semiHidden/>
    <w:unhideWhenUsed/>
    <w:pPr>
      <w:spacing w:after="100"/>
      <w:ind w:left="1680"/>
    </w:p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en-GB"/>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customStyle="1" w:styleId="NormalWeb3">
    <w:name w:val="Normal (Web)3"/>
    <w:basedOn w:val="Normal"/>
    <w:pPr>
      <w:spacing w:before="0" w:after="180"/>
      <w:ind w:right="240"/>
    </w:pPr>
    <w:rPr>
      <w:rFonts w:ascii="Times New Roman" w:hAnsi="Times New Roman"/>
    </w:rPr>
  </w:style>
  <w:style w:type="paragraph" w:styleId="ListParagraph">
    <w:name w:val="List Paragraph"/>
    <w:basedOn w:val="Normal"/>
    <w:link w:val="ListParagraphChar"/>
    <w:uiPriority w:val="34"/>
    <w:pPr>
      <w:spacing w:before="0" w:line="276" w:lineRule="auto"/>
      <w:ind w:left="720"/>
      <w:contextualSpacing/>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uiPriority w:val="99"/>
    <w:rPr>
      <w:rFonts w:ascii="Arial" w:eastAsia="Times New Roman" w:hAnsi="Arial" w:cs="Times New Roman"/>
      <w:szCs w:val="24"/>
      <w:lang w:eastAsia="en-GB"/>
    </w:rPr>
  </w:style>
  <w:style w:type="character" w:customStyle="1" w:styleId="FooterChar">
    <w:name w:val="Footer Char"/>
    <w:basedOn w:val="DefaultParagraphFont"/>
    <w:link w:val="Footer"/>
    <w:uiPriority w:val="99"/>
    <w:rPr>
      <w:rFonts w:ascii="Arial" w:eastAsia="Times New Roman" w:hAnsi="Arial" w:cs="Times New Roman"/>
      <w:szCs w:val="24"/>
      <w:lang w:eastAsia="en-GB"/>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C245E" w:themeColor="accent1"/>
      <w:sz w:val="48"/>
      <w:szCs w:val="28"/>
      <w:lang w:eastAsia="en-GB"/>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C245E" w:themeColor="accent1"/>
      <w:sz w:val="32"/>
      <w:szCs w:val="26"/>
      <w:lang w:eastAsia="en-GB"/>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6"/>
      <w:szCs w:val="24"/>
      <w:lang w:eastAsia="en-GB"/>
    </w:rPr>
  </w:style>
  <w:style w:type="paragraph" w:customStyle="1" w:styleId="TOCHeading1">
    <w:name w:val="TOC Heading1"/>
    <w:basedOn w:val="Heading1"/>
    <w:next w:val="Normal"/>
    <w:uiPriority w:val="39"/>
    <w:unhideWhenUsed/>
    <w:qFormat/>
    <w:pPr>
      <w:spacing w:line="276" w:lineRule="auto"/>
      <w:outlineLvl w:val="9"/>
    </w:pPr>
    <w:rPr>
      <w:color w:val="201B46" w:themeColor="accent1" w:themeShade="BF"/>
      <w:lang w:val="en-US" w:eastAsia="ja-JP"/>
    </w:rPr>
  </w:style>
  <w:style w:type="character" w:customStyle="1" w:styleId="SubtleEmphasis1">
    <w:name w:val="Subtle Emphasis1"/>
    <w:basedOn w:val="DefaultParagraphFont"/>
    <w:uiPriority w:val="19"/>
    <w:rPr>
      <w:i/>
      <w:iCs/>
      <w:color w:val="7F7F7F" w:themeColor="text1" w:themeTint="80"/>
    </w:rPr>
  </w:style>
  <w:style w:type="character" w:customStyle="1" w:styleId="IntenseEmphasis1">
    <w:name w:val="Intense Emphasis1"/>
    <w:basedOn w:val="DefaultParagraphFont"/>
    <w:uiPriority w:val="21"/>
    <w:rPr>
      <w:b/>
      <w:bCs/>
      <w:i/>
      <w:iCs/>
      <w:color w:val="2C245E" w:themeColor="accent1"/>
    </w:rPr>
  </w:style>
  <w:style w:type="paragraph" w:customStyle="1" w:styleId="Bulletpoints">
    <w:name w:val="Bullet points"/>
    <w:basedOn w:val="ListParagraph"/>
    <w:link w:val="BulletpointsChar"/>
    <w:qFormat/>
    <w:pPr>
      <w:numPr>
        <w:numId w:val="1"/>
      </w:numPr>
    </w:pPr>
  </w:style>
  <w:style w:type="paragraph" w:customStyle="1" w:styleId="Numberedlists">
    <w:name w:val="Numbered lists"/>
    <w:basedOn w:val="ListParagraph"/>
    <w:link w:val="NumberedlistsChar"/>
    <w:qFormat/>
    <w:pPr>
      <w:numPr>
        <w:numId w:val="2"/>
      </w:numPr>
    </w:pPr>
  </w:style>
  <w:style w:type="character" w:customStyle="1" w:styleId="ListParagraphChar">
    <w:name w:val="List Paragraph Char"/>
    <w:basedOn w:val="DefaultParagraphFont"/>
    <w:link w:val="ListParagraph"/>
    <w:uiPriority w:val="34"/>
  </w:style>
  <w:style w:type="character" w:customStyle="1" w:styleId="BulletpointsChar">
    <w:name w:val="Bullet points Char"/>
    <w:basedOn w:val="ListParagraphChar"/>
    <w:link w:val="Bulletpoints"/>
  </w:style>
  <w:style w:type="paragraph" w:customStyle="1" w:styleId="Revision1">
    <w:name w:val="Revision1"/>
    <w:hidden/>
    <w:uiPriority w:val="99"/>
    <w:semiHidden/>
    <w:rPr>
      <w:rFonts w:ascii="Arial" w:eastAsia="Times New Roman" w:hAnsi="Arial"/>
      <w:sz w:val="22"/>
      <w:szCs w:val="24"/>
    </w:rPr>
  </w:style>
  <w:style w:type="character" w:customStyle="1" w:styleId="NumberedlistsChar">
    <w:name w:val="Numbered lists Char"/>
    <w:basedOn w:val="ListParagraphChar"/>
    <w:link w:val="Numberedlists"/>
  </w:style>
  <w:style w:type="character" w:customStyle="1" w:styleId="CommentTextChar">
    <w:name w:val="Comment Text Char"/>
    <w:basedOn w:val="DefaultParagraphFont"/>
    <w:link w:val="CommentText"/>
    <w:uiPriority w:val="99"/>
    <w:rPr>
      <w:rFonts w:ascii="Arial" w:eastAsia="Times New Roman" w:hAnsi="Arial" w:cs="Times New Roman"/>
      <w:sz w:val="20"/>
      <w:szCs w:val="20"/>
      <w:lang w:eastAsia="en-GB"/>
    </w:rPr>
  </w:style>
  <w:style w:type="character" w:customStyle="1" w:styleId="CommentSubjectChar">
    <w:name w:val="Comment Subject Char"/>
    <w:basedOn w:val="CommentTextChar"/>
    <w:link w:val="CommentSubject"/>
    <w:uiPriority w:val="99"/>
    <w:semiHidden/>
    <w:rPr>
      <w:rFonts w:ascii="Arial" w:eastAsia="Times New Roman" w:hAnsi="Arial" w:cs="Times New Roman"/>
      <w:b/>
      <w:bCs/>
      <w:sz w:val="20"/>
      <w:szCs w:val="20"/>
      <w:lang w:eastAsia="en-GB"/>
    </w:rPr>
  </w:style>
  <w:style w:type="paragraph" w:customStyle="1" w:styleId="NoParagraphStyle">
    <w:name w:val="[No Paragraph Style]"/>
    <w:pPr>
      <w:widowControl w:val="0"/>
      <w:autoSpaceDE w:val="0"/>
      <w:autoSpaceDN w:val="0"/>
      <w:adjustRightInd w:val="0"/>
      <w:spacing w:line="288" w:lineRule="auto"/>
      <w:textAlignment w:val="center"/>
    </w:pPr>
    <w:rPr>
      <w:rFonts w:ascii="Times-Roman" w:eastAsia="Cambria" w:hAnsi="Times-Roman" w:cs="Times-Roman"/>
      <w:color w:val="000000"/>
      <w:sz w:val="24"/>
      <w:szCs w:val="24"/>
      <w:lang w:val="en-US" w:eastAsia="en-US"/>
    </w:rPr>
  </w:style>
  <w:style w:type="paragraph" w:customStyle="1" w:styleId="BasicParagraph">
    <w:name w:val="[Basic Paragraph]"/>
    <w:basedOn w:val="NoParagraphStyle"/>
    <w:uiPriority w:val="99"/>
    <w:rPr>
      <w:rFonts w:eastAsia="Times New Roma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C245E" w:themeColor="accent1"/>
      <w:sz w:val="24"/>
      <w:szCs w:val="24"/>
      <w:lang w:eastAsia="en-GB"/>
    </w:rPr>
  </w:style>
  <w:style w:type="character" w:customStyle="1" w:styleId="IntenseReference1">
    <w:name w:val="Intense Reference1"/>
    <w:basedOn w:val="DefaultParagraphFont"/>
    <w:uiPriority w:val="32"/>
    <w:rPr>
      <w:b/>
      <w:bCs/>
      <w:smallCaps/>
      <w:color w:val="2C245E" w:themeColor="accent1"/>
      <w:spacing w:val="5"/>
    </w:rPr>
  </w:style>
  <w:style w:type="character" w:customStyle="1" w:styleId="SubtitleChar">
    <w:name w:val="Subtitle Char"/>
    <w:basedOn w:val="DefaultParagraphFont"/>
    <w:link w:val="Subtitle"/>
    <w:uiPriority w:val="11"/>
    <w:rPr>
      <w:rFonts w:eastAsiaTheme="minorEastAsia"/>
      <w:color w:val="595959" w:themeColor="text1" w:themeTint="A6"/>
      <w:spacing w:val="15"/>
      <w:lang w:eastAsia="en-GB"/>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0E3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hyperlink" Target="https://mylivingwell.co.uk/smoking" TargetMode="Externa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mylivingwell.co.uk/drugs-alcohol%20"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29" Type="http://schemas.openxmlformats.org/officeDocument/2006/relationships/hyperlink" Target="https://nyhorizons.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mylivingwell.co.uk/eating-well"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mylivingwell.co.uk/physical-activity" TargetMode="External"/><Relationship Id="rId28" Type="http://schemas.openxmlformats.org/officeDocument/2006/relationships/hyperlink" Target="mailto:stop.smoking@northyorks.gov.uk" TargetMode="Externa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hyperlink" Target="mailto:stop.smoking@northyorks.gov.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 Id="rId27" Type="http://schemas.openxmlformats.org/officeDocument/2006/relationships/hyperlink" Target="tel:01609797272" TargetMode="External"/><Relationship Id="rId30" Type="http://schemas.openxmlformats.org/officeDocument/2006/relationships/hyperlink" Target="http://www.healthyminds.services" TargetMode="External"/><Relationship Id="rId35" Type="http://schemas.openxmlformats.org/officeDocument/2006/relationships/theme" Target="theme/theme1.xml"/><Relationship Id="rId8"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Healthy Minds">
      <a:dk1>
        <a:srgbClr val="000000"/>
      </a:dk1>
      <a:lt1>
        <a:srgbClr val="FFFFFF"/>
      </a:lt1>
      <a:dk2>
        <a:srgbClr val="44546A"/>
      </a:dk2>
      <a:lt2>
        <a:srgbClr val="E7E6E6"/>
      </a:lt2>
      <a:accent1>
        <a:srgbClr val="2C245E"/>
      </a:accent1>
      <a:accent2>
        <a:srgbClr val="E09EC6"/>
      </a:accent2>
      <a:accent3>
        <a:srgbClr val="5FB989"/>
      </a:accent3>
      <a:accent4>
        <a:srgbClr val="66C1BF"/>
      </a:accent4>
      <a:accent5>
        <a:srgbClr val="F3B04D"/>
      </a:accent5>
      <a:accent6>
        <a:srgbClr val="C6C0DA"/>
      </a:accent6>
      <a:hlink>
        <a:srgbClr val="005CB9"/>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1351</Words>
  <Characters>7704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Natasha Noor</cp:lastModifiedBy>
  <cp:revision>2</cp:revision>
  <cp:lastPrinted>2023-09-18T17:12:00Z</cp:lastPrinted>
  <dcterms:created xsi:type="dcterms:W3CDTF">2024-11-20T16:52:00Z</dcterms:created>
  <dcterms:modified xsi:type="dcterms:W3CDTF">2024-11-20T16:52:00Z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y fmtid="{D5CDD505-2E9C-101B-9397-08002B2CF9AE}" pid="3" name="KSOProductBuildVer">
    <vt:lpwstr>1033-6.10.1.8197</vt:lpwstr>
  </property>
  <property fmtid="{D5CDD505-2E9C-101B-9397-08002B2CF9AE}" pid="4" name="ICV">
    <vt:lpwstr>8831D9826EF7001FE1063E67CC7660FE_43</vt:lpwstr>
  </property>
</Properties>
</file>